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73E" w:rsidRDefault="00C002D0" w:rsidP="00C002D0">
      <w:pPr>
        <w:spacing w:before="6"/>
        <w:jc w:val="center"/>
        <w:rPr>
          <w:rFonts w:ascii="Times New Roman" w:eastAsia="Times New Roman" w:hAnsi="Times New Roman" w:cs="Times New Roman"/>
          <w:b/>
          <w:sz w:val="24"/>
          <w:szCs w:val="24"/>
        </w:rPr>
      </w:pPr>
      <w:r>
        <w:rPr>
          <w:noProof/>
        </w:rPr>
        <w:drawing>
          <wp:inline distT="0" distB="0" distL="0" distR="0" wp14:anchorId="25404211" wp14:editId="2D333E73">
            <wp:extent cx="1571625" cy="81359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_color-center.png"/>
                    <pic:cNvPicPr/>
                  </pic:nvPicPr>
                  <pic:blipFill rotWithShape="1">
                    <a:blip r:embed="rId5" cstate="print">
                      <a:extLst>
                        <a:ext uri="{28A0092B-C50C-407E-A947-70E740481C1C}">
                          <a14:useLocalDpi xmlns:a14="http://schemas.microsoft.com/office/drawing/2010/main" val="0"/>
                        </a:ext>
                      </a:extLst>
                    </a:blip>
                    <a:srcRect l="28473" r="27833"/>
                    <a:stretch/>
                  </pic:blipFill>
                  <pic:spPr bwMode="auto">
                    <a:xfrm>
                      <a:off x="0" y="0"/>
                      <a:ext cx="1592217" cy="824251"/>
                    </a:xfrm>
                    <a:prstGeom prst="rect">
                      <a:avLst/>
                    </a:prstGeom>
                    <a:ln>
                      <a:noFill/>
                    </a:ln>
                    <a:extLst>
                      <a:ext uri="{53640926-AAD7-44D8-BBD7-CCE9431645EC}">
                        <a14:shadowObscured xmlns:a14="http://schemas.microsoft.com/office/drawing/2010/main"/>
                      </a:ext>
                    </a:extLst>
                  </pic:spPr>
                </pic:pic>
              </a:graphicData>
            </a:graphic>
          </wp:inline>
        </w:drawing>
      </w:r>
    </w:p>
    <w:p w:rsidR="0090073E" w:rsidRDefault="0090073E" w:rsidP="006707C7">
      <w:pPr>
        <w:spacing w:before="6"/>
        <w:rPr>
          <w:rFonts w:ascii="Times New Roman" w:eastAsia="Times New Roman" w:hAnsi="Times New Roman" w:cs="Times New Roman"/>
          <w:b/>
          <w:sz w:val="24"/>
          <w:szCs w:val="24"/>
        </w:rPr>
      </w:pPr>
    </w:p>
    <w:p w:rsidR="006707C7" w:rsidRDefault="00E51D8A" w:rsidP="006707C7">
      <w:pPr>
        <w:spacing w:before="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Your Farm </w:t>
      </w:r>
      <w:r w:rsidR="006707C7" w:rsidRPr="0077267A">
        <w:rPr>
          <w:rFonts w:ascii="Times New Roman" w:eastAsia="Times New Roman" w:hAnsi="Times New Roman" w:cs="Times New Roman"/>
          <w:b/>
          <w:sz w:val="24"/>
          <w:szCs w:val="24"/>
        </w:rPr>
        <w:t xml:space="preserve">Future: </w:t>
      </w:r>
      <w:r w:rsidR="006707C7">
        <w:rPr>
          <w:rFonts w:ascii="Times New Roman" w:eastAsia="Times New Roman" w:hAnsi="Times New Roman" w:cs="Times New Roman"/>
          <w:b/>
          <w:sz w:val="24"/>
          <w:szCs w:val="24"/>
        </w:rPr>
        <w:t xml:space="preserve">A </w:t>
      </w:r>
      <w:r w:rsidR="006707C7" w:rsidRPr="0077267A">
        <w:rPr>
          <w:rFonts w:ascii="Times New Roman" w:eastAsia="Times New Roman" w:hAnsi="Times New Roman" w:cs="Times New Roman"/>
          <w:b/>
          <w:sz w:val="24"/>
          <w:szCs w:val="24"/>
        </w:rPr>
        <w:t xml:space="preserve">blueprint to move your farm forward </w:t>
      </w:r>
    </w:p>
    <w:p w:rsidR="006707C7" w:rsidRDefault="006707C7" w:rsidP="006707C7">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for farmers to plan and prepare for the future of their business </w:t>
      </w:r>
    </w:p>
    <w:p w:rsidR="0077267A" w:rsidRDefault="0077267A">
      <w:pPr>
        <w:spacing w:before="6"/>
        <w:rPr>
          <w:rFonts w:ascii="Times New Roman" w:eastAsia="Times New Roman" w:hAnsi="Times New Roman" w:cs="Times New Roman"/>
          <w:b/>
          <w:sz w:val="24"/>
          <w:szCs w:val="24"/>
        </w:rPr>
      </w:pPr>
    </w:p>
    <w:p w:rsidR="00C002D0" w:rsidRDefault="00C002D0">
      <w:pPr>
        <w:spacing w:before="6"/>
        <w:rPr>
          <w:rFonts w:ascii="Times New Roman" w:eastAsia="Times New Roman" w:hAnsi="Times New Roman" w:cs="Times New Roman"/>
          <w:b/>
          <w:color w:val="FF0000"/>
          <w:sz w:val="24"/>
          <w:szCs w:val="24"/>
        </w:rPr>
      </w:pPr>
      <w:r w:rsidRPr="00C002D0">
        <w:rPr>
          <w:rFonts w:ascii="Times New Roman" w:eastAsia="Times New Roman" w:hAnsi="Times New Roman" w:cs="Times New Roman"/>
          <w:b/>
          <w:color w:val="FF0000"/>
          <w:sz w:val="24"/>
          <w:szCs w:val="24"/>
        </w:rPr>
        <w:t xml:space="preserve">&lt;&lt;Date&gt;&gt; &lt;&lt;Location&gt;&gt; </w:t>
      </w:r>
    </w:p>
    <w:p w:rsidR="00C002D0" w:rsidRPr="00C002D0" w:rsidRDefault="00C002D0">
      <w:pPr>
        <w:spacing w:before="6"/>
        <w:rPr>
          <w:rFonts w:ascii="Times New Roman" w:eastAsia="Times New Roman" w:hAnsi="Times New Roman" w:cs="Times New Roman"/>
          <w:b/>
          <w:color w:val="FF0000"/>
          <w:sz w:val="24"/>
          <w:szCs w:val="24"/>
        </w:rPr>
      </w:pPr>
    </w:p>
    <w:p w:rsidR="004D5007" w:rsidRDefault="006707C7">
      <w:pPr>
        <w:spacing w:before="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sidR="004D5007">
        <w:rPr>
          <w:rFonts w:ascii="Times New Roman" w:eastAsia="Times New Roman" w:hAnsi="Times New Roman" w:cs="Times New Roman"/>
          <w:b/>
          <w:sz w:val="24"/>
          <w:szCs w:val="24"/>
        </w:rPr>
        <w:t xml:space="preserve">Audience: </w:t>
      </w:r>
      <w:r w:rsidR="004D5007" w:rsidRPr="00B33A50">
        <w:rPr>
          <w:rFonts w:ascii="Times New Roman" w:eastAsia="Times New Roman" w:hAnsi="Times New Roman" w:cs="Times New Roman"/>
          <w:sz w:val="24"/>
          <w:szCs w:val="24"/>
        </w:rPr>
        <w:t>Farmers, farm owners/operators, farm families; multi-generation</w:t>
      </w:r>
      <w:r w:rsidR="004D5007">
        <w:rPr>
          <w:rFonts w:ascii="Times New Roman" w:eastAsia="Times New Roman" w:hAnsi="Times New Roman" w:cs="Times New Roman"/>
          <w:b/>
          <w:sz w:val="24"/>
          <w:szCs w:val="24"/>
        </w:rPr>
        <w:t xml:space="preserve"> </w:t>
      </w:r>
    </w:p>
    <w:p w:rsidR="006A4DCD" w:rsidRDefault="006A4DCD">
      <w:pPr>
        <w:spacing w:before="6"/>
        <w:rPr>
          <w:rFonts w:ascii="Times New Roman" w:eastAsia="Times New Roman" w:hAnsi="Times New Roman" w:cs="Times New Roman"/>
          <w:b/>
          <w:sz w:val="24"/>
          <w:szCs w:val="24"/>
        </w:rPr>
      </w:pPr>
    </w:p>
    <w:p w:rsidR="00544B5E" w:rsidRPr="0024041B" w:rsidRDefault="006707C7">
      <w:pPr>
        <w:spacing w:before="6"/>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Program </w:t>
      </w:r>
      <w:r w:rsidR="004D5007" w:rsidRPr="00B33A50">
        <w:rPr>
          <w:rFonts w:ascii="Times New Roman" w:eastAsia="Times New Roman" w:hAnsi="Times New Roman" w:cs="Times New Roman"/>
          <w:b/>
          <w:sz w:val="24"/>
          <w:szCs w:val="24"/>
        </w:rPr>
        <w:t xml:space="preserve">Objectives: </w:t>
      </w:r>
      <w:r w:rsidR="0024041B" w:rsidRPr="0024041B">
        <w:rPr>
          <w:rFonts w:ascii="Times New Roman" w:eastAsia="Times New Roman" w:hAnsi="Times New Roman" w:cs="Times New Roman"/>
          <w:b/>
          <w:color w:val="FF0000"/>
          <w:sz w:val="24"/>
          <w:szCs w:val="24"/>
        </w:rPr>
        <w:t xml:space="preserve">THIS IS DEPENDENT on afternoon Topic(s) </w:t>
      </w:r>
    </w:p>
    <w:p w:rsidR="00544B5E" w:rsidRPr="00544B5E" w:rsidRDefault="00544B5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A2AF5">
        <w:rPr>
          <w:rFonts w:ascii="Times New Roman" w:eastAsia="Times New Roman" w:hAnsi="Times New Roman" w:cs="Times New Roman"/>
          <w:sz w:val="24"/>
          <w:szCs w:val="24"/>
        </w:rPr>
        <w:t>“</w:t>
      </w:r>
      <w:bookmarkStart w:id="0" w:name="_GoBack"/>
      <w:bookmarkEnd w:id="0"/>
      <w:r w:rsidRPr="00544B5E">
        <w:rPr>
          <w:rFonts w:ascii="Times New Roman" w:eastAsia="Times New Roman" w:hAnsi="Times New Roman" w:cs="Times New Roman"/>
          <w:sz w:val="24"/>
          <w:szCs w:val="24"/>
        </w:rPr>
        <w:t>Your Farm Future: A blueprint to move your farm forward</w:t>
      </w:r>
      <w:r>
        <w:rPr>
          <w:rFonts w:ascii="Times New Roman" w:eastAsia="Times New Roman" w:hAnsi="Times New Roman" w:cs="Times New Roman"/>
          <w:sz w:val="24"/>
          <w:szCs w:val="24"/>
        </w:rPr>
        <w:t>” program</w:t>
      </w:r>
      <w:r w:rsidRPr="00544B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w:t>
      </w:r>
      <w:r w:rsidRPr="00544B5E">
        <w:rPr>
          <w:rFonts w:ascii="Times New Roman" w:eastAsia="Times New Roman" w:hAnsi="Times New Roman" w:cs="Times New Roman"/>
          <w:sz w:val="24"/>
          <w:szCs w:val="24"/>
        </w:rPr>
        <w:t xml:space="preserve">intended for farmers interested in planning and preparing for the future of their business in the context of current </w:t>
      </w:r>
      <w:r>
        <w:rPr>
          <w:rFonts w:ascii="Times New Roman" w:eastAsia="Times New Roman" w:hAnsi="Times New Roman" w:cs="Times New Roman"/>
          <w:sz w:val="24"/>
          <w:szCs w:val="24"/>
        </w:rPr>
        <w:t xml:space="preserve">challenging </w:t>
      </w:r>
      <w:r w:rsidRPr="00544B5E">
        <w:rPr>
          <w:rFonts w:ascii="Times New Roman" w:eastAsia="Times New Roman" w:hAnsi="Times New Roman" w:cs="Times New Roman"/>
          <w:sz w:val="24"/>
          <w:szCs w:val="24"/>
        </w:rPr>
        <w:t xml:space="preserve">economic conditions. </w:t>
      </w:r>
      <w:r>
        <w:rPr>
          <w:rFonts w:ascii="Times New Roman" w:eastAsia="Times New Roman" w:hAnsi="Times New Roman" w:cs="Times New Roman"/>
          <w:sz w:val="24"/>
          <w:szCs w:val="24"/>
        </w:rPr>
        <w:t xml:space="preserve">Farmers may need </w:t>
      </w:r>
      <w:r w:rsidR="006707C7">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further develop and/or re-evaluate the goals for their business, which may include additional family members, </w:t>
      </w:r>
      <w:r w:rsidR="006707C7">
        <w:rPr>
          <w:rFonts w:ascii="Times New Roman" w:eastAsia="Times New Roman" w:hAnsi="Times New Roman" w:cs="Times New Roman"/>
          <w:sz w:val="24"/>
          <w:szCs w:val="24"/>
        </w:rPr>
        <w:t>and better understanding of financial information.</w:t>
      </w:r>
    </w:p>
    <w:p w:rsidR="004D5007" w:rsidRPr="00B33A50" w:rsidRDefault="00B33A50" w:rsidP="004D5007">
      <w:pPr>
        <w:pStyle w:val="ListParagraph"/>
        <w:numPr>
          <w:ilvl w:val="0"/>
          <w:numId w:val="5"/>
        </w:numPr>
        <w:spacing w:before="6"/>
        <w:rPr>
          <w:rFonts w:ascii="Times New Roman" w:eastAsia="Times New Roman" w:hAnsi="Times New Roman" w:cs="Times New Roman"/>
          <w:sz w:val="24"/>
          <w:szCs w:val="24"/>
        </w:rPr>
      </w:pPr>
      <w:r w:rsidRPr="00B33A50">
        <w:rPr>
          <w:rFonts w:ascii="Times New Roman" w:eastAsia="Times New Roman" w:hAnsi="Times New Roman" w:cs="Times New Roman"/>
          <w:sz w:val="24"/>
          <w:szCs w:val="24"/>
        </w:rPr>
        <w:t>P</w:t>
      </w:r>
      <w:r w:rsidR="004D5007" w:rsidRPr="00B33A50">
        <w:rPr>
          <w:rFonts w:ascii="Times New Roman" w:eastAsia="Times New Roman" w:hAnsi="Times New Roman" w:cs="Times New Roman"/>
          <w:sz w:val="24"/>
          <w:szCs w:val="24"/>
        </w:rPr>
        <w:t xml:space="preserve">articipants learn to prepare and plan for </w:t>
      </w:r>
      <w:r w:rsidR="0077267A">
        <w:rPr>
          <w:rFonts w:ascii="Times New Roman" w:eastAsia="Times New Roman" w:hAnsi="Times New Roman" w:cs="Times New Roman"/>
          <w:sz w:val="24"/>
          <w:szCs w:val="24"/>
        </w:rPr>
        <w:t>the future of their farm business:</w:t>
      </w:r>
    </w:p>
    <w:p w:rsidR="007F0C15" w:rsidRDefault="007F0C15" w:rsidP="007F0C15">
      <w:pPr>
        <w:pStyle w:val="ListParagraph"/>
        <w:numPr>
          <w:ilvl w:val="1"/>
          <w:numId w:val="5"/>
        </w:num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B33A50">
        <w:rPr>
          <w:rFonts w:ascii="Times New Roman" w:eastAsia="Times New Roman" w:hAnsi="Times New Roman" w:cs="Times New Roman"/>
          <w:sz w:val="24"/>
          <w:szCs w:val="24"/>
        </w:rPr>
        <w:t xml:space="preserve">mprove understanding the use of financial information to aid in farm </w:t>
      </w:r>
      <w:r>
        <w:rPr>
          <w:rFonts w:ascii="Times New Roman" w:eastAsia="Times New Roman" w:hAnsi="Times New Roman" w:cs="Times New Roman"/>
          <w:sz w:val="24"/>
          <w:szCs w:val="24"/>
        </w:rPr>
        <w:t>business planning;</w:t>
      </w:r>
    </w:p>
    <w:p w:rsidR="007F0C15" w:rsidRPr="007F0C15" w:rsidRDefault="007F0C15" w:rsidP="007F0C15">
      <w:pPr>
        <w:pStyle w:val="ListParagraph"/>
        <w:numPr>
          <w:ilvl w:val="1"/>
          <w:numId w:val="5"/>
        </w:num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awareness of family business dynamics;</w:t>
      </w:r>
    </w:p>
    <w:p w:rsidR="004D5007" w:rsidRDefault="007F0C15" w:rsidP="00B33A50">
      <w:pPr>
        <w:pStyle w:val="ListParagraph"/>
        <w:numPr>
          <w:ilvl w:val="1"/>
          <w:numId w:val="5"/>
        </w:num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Improve/develop</w:t>
      </w:r>
      <w:r w:rsidR="004D5007" w:rsidRPr="00B33A50">
        <w:rPr>
          <w:rFonts w:ascii="Times New Roman" w:eastAsia="Times New Roman" w:hAnsi="Times New Roman" w:cs="Times New Roman"/>
          <w:sz w:val="24"/>
          <w:szCs w:val="24"/>
        </w:rPr>
        <w:t xml:space="preserve"> their </w:t>
      </w:r>
      <w:r>
        <w:rPr>
          <w:rFonts w:ascii="Times New Roman" w:eastAsia="Times New Roman" w:hAnsi="Times New Roman" w:cs="Times New Roman"/>
          <w:sz w:val="24"/>
          <w:szCs w:val="24"/>
        </w:rPr>
        <w:t xml:space="preserve">business’ </w:t>
      </w:r>
      <w:r w:rsidR="004D5007" w:rsidRPr="00B33A50">
        <w:rPr>
          <w:rFonts w:ascii="Times New Roman" w:eastAsia="Times New Roman" w:hAnsi="Times New Roman" w:cs="Times New Roman"/>
          <w:sz w:val="24"/>
          <w:szCs w:val="24"/>
        </w:rPr>
        <w:t xml:space="preserve">goals </w:t>
      </w:r>
      <w:r w:rsidR="0077267A">
        <w:rPr>
          <w:rFonts w:ascii="Times New Roman" w:eastAsia="Times New Roman" w:hAnsi="Times New Roman" w:cs="Times New Roman"/>
          <w:sz w:val="24"/>
          <w:szCs w:val="24"/>
        </w:rPr>
        <w:t>and vision;</w:t>
      </w:r>
    </w:p>
    <w:p w:rsidR="007F0C15" w:rsidRPr="007F0C15" w:rsidRDefault="007F0C15" w:rsidP="007F0C15">
      <w:pPr>
        <w:spacing w:before="6"/>
        <w:rPr>
          <w:rFonts w:ascii="Times New Roman" w:eastAsia="Times New Roman" w:hAnsi="Times New Roman" w:cs="Times New Roman"/>
          <w:sz w:val="12"/>
          <w:szCs w:val="12"/>
        </w:rPr>
      </w:pPr>
    </w:p>
    <w:p w:rsidR="00B33A50" w:rsidRDefault="00B33A50" w:rsidP="00B33A50">
      <w:pPr>
        <w:pStyle w:val="ListParagraph"/>
        <w:numPr>
          <w:ilvl w:val="0"/>
          <w:numId w:val="5"/>
        </w:numPr>
        <w:spacing w:before="6"/>
        <w:rPr>
          <w:rFonts w:ascii="Times New Roman" w:eastAsia="Times New Roman" w:hAnsi="Times New Roman" w:cs="Times New Roman"/>
          <w:sz w:val="24"/>
          <w:szCs w:val="24"/>
        </w:rPr>
      </w:pPr>
      <w:r w:rsidRPr="00B33A50">
        <w:rPr>
          <w:rFonts w:ascii="Times New Roman" w:eastAsia="Times New Roman" w:hAnsi="Times New Roman" w:cs="Times New Roman"/>
          <w:sz w:val="24"/>
          <w:szCs w:val="24"/>
        </w:rPr>
        <w:t>Participants learn how to prepare for the use of legal consultant time/expertise;</w:t>
      </w:r>
    </w:p>
    <w:p w:rsidR="007F0C15" w:rsidRDefault="007F0C15" w:rsidP="007F0C15">
      <w:pPr>
        <w:pStyle w:val="ListParagraph"/>
        <w:numPr>
          <w:ilvl w:val="1"/>
          <w:numId w:val="5"/>
        </w:num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Learn of specific information to prepare for legal consultation;</w:t>
      </w:r>
    </w:p>
    <w:p w:rsidR="007F0C15" w:rsidRPr="0024041B" w:rsidRDefault="007F0C15" w:rsidP="0024041B">
      <w:pPr>
        <w:pStyle w:val="ListParagraph"/>
        <w:numPr>
          <w:ilvl w:val="1"/>
          <w:numId w:val="5"/>
        </w:num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Improve understanding of the business goals and vision</w:t>
      </w:r>
      <w:r w:rsidR="004366BF">
        <w:rPr>
          <w:rFonts w:ascii="Times New Roman" w:eastAsia="Times New Roman" w:hAnsi="Times New Roman" w:cs="Times New Roman"/>
          <w:sz w:val="24"/>
          <w:szCs w:val="24"/>
        </w:rPr>
        <w:t xml:space="preserve"> for use with legal consultation.</w:t>
      </w:r>
    </w:p>
    <w:p w:rsidR="00A54389" w:rsidRDefault="00A54389">
      <w:pPr>
        <w:spacing w:before="6"/>
        <w:rPr>
          <w:rFonts w:ascii="Times New Roman" w:eastAsia="Times New Roman" w:hAnsi="Times New Roman" w:cs="Times New Roman"/>
          <w:b/>
          <w:sz w:val="24"/>
          <w:szCs w:val="24"/>
        </w:rPr>
      </w:pPr>
    </w:p>
    <w:p w:rsidR="00C002D0" w:rsidRPr="006707C7" w:rsidRDefault="00C002D0" w:rsidP="00C002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Agenda:</w:t>
      </w:r>
    </w:p>
    <w:p w:rsidR="00C002D0" w:rsidRDefault="00C002D0" w:rsidP="00C002D0">
      <w:pPr>
        <w:pStyle w:val="BodyText"/>
        <w:tabs>
          <w:tab w:val="left" w:pos="1080"/>
        </w:tabs>
        <w:ind w:right="101"/>
      </w:pPr>
      <w:r>
        <w:t>9:30</w:t>
      </w:r>
      <w:r>
        <w:tab/>
        <w:t>Registration</w:t>
      </w:r>
    </w:p>
    <w:p w:rsidR="00C002D0" w:rsidRDefault="00C002D0" w:rsidP="00C002D0">
      <w:pPr>
        <w:pStyle w:val="BodyText"/>
        <w:tabs>
          <w:tab w:val="left" w:pos="1080"/>
        </w:tabs>
        <w:ind w:right="101"/>
      </w:pPr>
    </w:p>
    <w:p w:rsidR="00C002D0" w:rsidRDefault="00C002D0" w:rsidP="00C002D0">
      <w:pPr>
        <w:pStyle w:val="BodyText"/>
        <w:tabs>
          <w:tab w:val="left" w:pos="1080"/>
        </w:tabs>
        <w:ind w:right="101"/>
      </w:pPr>
      <w:r>
        <w:t>9:45</w:t>
      </w:r>
      <w:r>
        <w:tab/>
        <w:t xml:space="preserve">Introductions/Program Overview </w:t>
      </w:r>
    </w:p>
    <w:p w:rsidR="00C002D0" w:rsidRDefault="00C002D0" w:rsidP="00C002D0">
      <w:pPr>
        <w:pStyle w:val="BodyText"/>
        <w:tabs>
          <w:tab w:val="left" w:pos="1080"/>
        </w:tabs>
        <w:ind w:right="101"/>
      </w:pPr>
    </w:p>
    <w:p w:rsidR="00C002D0" w:rsidRDefault="00C002D0" w:rsidP="00C002D0">
      <w:pPr>
        <w:pStyle w:val="BodyText"/>
        <w:tabs>
          <w:tab w:val="left" w:pos="1080"/>
        </w:tabs>
        <w:ind w:right="101"/>
      </w:pPr>
      <w:r>
        <w:t>10:00</w:t>
      </w:r>
      <w:r>
        <w:tab/>
        <w:t xml:space="preserve">Farm Business Blueprint </w:t>
      </w:r>
    </w:p>
    <w:p w:rsidR="00C002D0" w:rsidRPr="0024041B" w:rsidRDefault="00C002D0" w:rsidP="00C002D0">
      <w:pPr>
        <w:pStyle w:val="BodyText"/>
        <w:tabs>
          <w:tab w:val="left" w:pos="1080"/>
        </w:tabs>
        <w:ind w:left="1080" w:right="101"/>
        <w:rPr>
          <w:sz w:val="22"/>
          <w:szCs w:val="22"/>
        </w:rPr>
      </w:pPr>
      <w:r w:rsidRPr="0024041B">
        <w:rPr>
          <w:sz w:val="22"/>
          <w:szCs w:val="22"/>
        </w:rPr>
        <w:t xml:space="preserve">A conceptual three step process on how you can begin to prepare and plan for your farms future.  </w:t>
      </w:r>
    </w:p>
    <w:p w:rsidR="00C002D0" w:rsidRPr="00C002D0" w:rsidRDefault="00C002D0" w:rsidP="00C002D0">
      <w:pPr>
        <w:pStyle w:val="BodyText"/>
        <w:tabs>
          <w:tab w:val="left" w:pos="1080"/>
        </w:tabs>
        <w:ind w:left="1080" w:right="101"/>
      </w:pPr>
    </w:p>
    <w:p w:rsidR="00C002D0" w:rsidRDefault="00C002D0" w:rsidP="00C002D0">
      <w:pPr>
        <w:pStyle w:val="BodyText"/>
        <w:tabs>
          <w:tab w:val="left" w:pos="1080"/>
        </w:tabs>
        <w:ind w:right="101"/>
      </w:pPr>
      <w:r>
        <w:t>10:30</w:t>
      </w:r>
      <w:r>
        <w:tab/>
        <w:t xml:space="preserve">Family Business Dynamics: developing your goals and vision for family business </w:t>
      </w:r>
    </w:p>
    <w:p w:rsidR="00C002D0" w:rsidRPr="0024041B" w:rsidRDefault="00C002D0" w:rsidP="00C002D0">
      <w:pPr>
        <w:pStyle w:val="BodyText"/>
        <w:tabs>
          <w:tab w:val="left" w:pos="1080"/>
        </w:tabs>
        <w:ind w:left="1080" w:right="101"/>
        <w:rPr>
          <w:sz w:val="22"/>
          <w:szCs w:val="22"/>
        </w:rPr>
      </w:pPr>
      <w:r w:rsidRPr="0024041B">
        <w:rPr>
          <w:sz w:val="22"/>
          <w:szCs w:val="22"/>
        </w:rPr>
        <w:t>During this interactive session, participants will review family goals needed to be discussed before visiting an attorney. Everyone on your team should know what to accomplish before visiting an attorney (skit and discussion)</w:t>
      </w:r>
    </w:p>
    <w:p w:rsidR="00C002D0" w:rsidRPr="0024041B" w:rsidRDefault="00C002D0" w:rsidP="00C002D0">
      <w:pPr>
        <w:pStyle w:val="BodyText"/>
        <w:tabs>
          <w:tab w:val="left" w:pos="1080"/>
        </w:tabs>
        <w:ind w:left="1080" w:right="101"/>
        <w:rPr>
          <w:sz w:val="22"/>
          <w:szCs w:val="22"/>
        </w:rPr>
      </w:pPr>
    </w:p>
    <w:p w:rsidR="00C002D0" w:rsidRDefault="00C002D0" w:rsidP="00C002D0">
      <w:pPr>
        <w:pStyle w:val="BodyText"/>
        <w:tabs>
          <w:tab w:val="left" w:pos="1080"/>
        </w:tabs>
        <w:ind w:right="101"/>
      </w:pPr>
      <w:r>
        <w:t>11:30</w:t>
      </w:r>
      <w:r>
        <w:tab/>
        <w:t>Lunch/break</w:t>
      </w:r>
    </w:p>
    <w:p w:rsidR="00C002D0" w:rsidRDefault="00C002D0" w:rsidP="00C002D0">
      <w:pPr>
        <w:pStyle w:val="BodyText"/>
        <w:tabs>
          <w:tab w:val="left" w:pos="1080"/>
        </w:tabs>
        <w:ind w:right="101"/>
      </w:pPr>
    </w:p>
    <w:p w:rsidR="00C002D0" w:rsidRDefault="00C002D0" w:rsidP="00C002D0">
      <w:pPr>
        <w:pStyle w:val="BodyText"/>
        <w:tabs>
          <w:tab w:val="left" w:pos="1080"/>
        </w:tabs>
        <w:ind w:right="101"/>
      </w:pPr>
      <w:r>
        <w:t xml:space="preserve">12:00 </w:t>
      </w:r>
      <w:r>
        <w:tab/>
        <w:t xml:space="preserve">Topic 1 (Educator choice) </w:t>
      </w:r>
      <w:r w:rsidRPr="006707C7">
        <w:rPr>
          <w:i/>
        </w:rPr>
        <w:t xml:space="preserve">(Farm </w:t>
      </w:r>
      <w:r>
        <w:rPr>
          <w:i/>
        </w:rPr>
        <w:t xml:space="preserve">Financial </w:t>
      </w:r>
      <w:r w:rsidRPr="006707C7">
        <w:rPr>
          <w:i/>
        </w:rPr>
        <w:t xml:space="preserve">Management Specialist/local </w:t>
      </w:r>
      <w:r>
        <w:rPr>
          <w:i/>
        </w:rPr>
        <w:t xml:space="preserve">legal </w:t>
      </w:r>
      <w:r w:rsidRPr="006707C7">
        <w:rPr>
          <w:i/>
        </w:rPr>
        <w:t>resource)</w:t>
      </w:r>
      <w:r>
        <w:t xml:space="preserve"> </w:t>
      </w:r>
    </w:p>
    <w:p w:rsidR="00C002D0" w:rsidRDefault="00C002D0" w:rsidP="00C002D0">
      <w:pPr>
        <w:pStyle w:val="BodyText"/>
        <w:tabs>
          <w:tab w:val="left" w:pos="1080"/>
        </w:tabs>
        <w:ind w:right="101"/>
      </w:pPr>
    </w:p>
    <w:p w:rsidR="00C002D0" w:rsidRDefault="00C002D0" w:rsidP="00C002D0">
      <w:pPr>
        <w:pStyle w:val="BodyText"/>
        <w:tabs>
          <w:tab w:val="left" w:pos="1080"/>
        </w:tabs>
        <w:ind w:right="101"/>
        <w:rPr>
          <w:i/>
        </w:rPr>
      </w:pPr>
      <w:r>
        <w:t>1:00</w:t>
      </w:r>
      <w:r>
        <w:tab/>
        <w:t xml:space="preserve">Topic 2 (Educator choice) </w:t>
      </w:r>
      <w:r w:rsidRPr="006707C7">
        <w:rPr>
          <w:i/>
        </w:rPr>
        <w:t xml:space="preserve">(Farm </w:t>
      </w:r>
      <w:r>
        <w:rPr>
          <w:i/>
        </w:rPr>
        <w:t xml:space="preserve">Financial </w:t>
      </w:r>
      <w:r w:rsidRPr="006707C7">
        <w:rPr>
          <w:i/>
        </w:rPr>
        <w:t xml:space="preserve">Management Specialist/local </w:t>
      </w:r>
      <w:r>
        <w:rPr>
          <w:i/>
        </w:rPr>
        <w:t xml:space="preserve">legal </w:t>
      </w:r>
      <w:r w:rsidRPr="006707C7">
        <w:rPr>
          <w:i/>
        </w:rPr>
        <w:t>resource)</w:t>
      </w:r>
    </w:p>
    <w:p w:rsidR="00C002D0" w:rsidRDefault="00C002D0" w:rsidP="00C002D0">
      <w:pPr>
        <w:pStyle w:val="BodyText"/>
        <w:tabs>
          <w:tab w:val="left" w:pos="1080"/>
        </w:tabs>
        <w:ind w:right="101"/>
      </w:pPr>
    </w:p>
    <w:p w:rsidR="00C002D0" w:rsidRDefault="00C002D0" w:rsidP="00C002D0">
      <w:pPr>
        <w:pStyle w:val="BodyText"/>
        <w:tabs>
          <w:tab w:val="left" w:pos="1080"/>
        </w:tabs>
        <w:ind w:right="101"/>
      </w:pPr>
      <w:r w:rsidRPr="006707C7">
        <w:t xml:space="preserve">2:00 </w:t>
      </w:r>
      <w:r w:rsidRPr="006707C7">
        <w:tab/>
        <w:t>Evaluation</w:t>
      </w:r>
      <w:r>
        <w:t xml:space="preserve"> and closing remarks (local educator)</w:t>
      </w:r>
    </w:p>
    <w:p w:rsidR="00C002D0" w:rsidRPr="006707C7" w:rsidRDefault="00C002D0" w:rsidP="00C002D0">
      <w:pPr>
        <w:pStyle w:val="BodyText"/>
        <w:tabs>
          <w:tab w:val="left" w:pos="1080"/>
        </w:tabs>
        <w:ind w:right="101"/>
      </w:pPr>
    </w:p>
    <w:p w:rsidR="00C002D0" w:rsidRDefault="00C002D0" w:rsidP="00C002D0">
      <w:pPr>
        <w:pStyle w:val="BodyText"/>
        <w:tabs>
          <w:tab w:val="left" w:pos="1080"/>
        </w:tabs>
        <w:ind w:left="0" w:right="101"/>
      </w:pPr>
      <w:r>
        <w:t xml:space="preserve"> </w:t>
      </w:r>
      <w:r w:rsidRPr="006707C7">
        <w:t xml:space="preserve"> 2:30 </w:t>
      </w:r>
      <w:r w:rsidRPr="006707C7">
        <w:tab/>
      </w:r>
      <w:r>
        <w:t>A</w:t>
      </w:r>
      <w:r w:rsidRPr="006707C7">
        <w:t>djourn</w:t>
      </w:r>
    </w:p>
    <w:p w:rsidR="00C002D0" w:rsidRDefault="00C002D0" w:rsidP="00C002D0">
      <w:pPr>
        <w:pStyle w:val="NormalWeb"/>
      </w:pPr>
      <w:r>
        <w:t xml:space="preserve">Registration for the workshop is </w:t>
      </w:r>
      <w:r w:rsidRPr="00C002D0">
        <w:rPr>
          <w:color w:val="FF0000"/>
        </w:rPr>
        <w:t>$XX.XX</w:t>
      </w:r>
      <w:r>
        <w:t xml:space="preserve"> per person.  To register, obtain a brochure, or for more information, contact:  </w:t>
      </w:r>
    </w:p>
    <w:p w:rsidR="00325E90" w:rsidRDefault="00C002D0">
      <w:pPr>
        <w:rPr>
          <w:rFonts w:ascii="Times New Roman"/>
          <w:b/>
          <w:spacing w:val="-1"/>
          <w:sz w:val="24"/>
        </w:rPr>
      </w:pPr>
      <w:r>
        <w:rPr>
          <w:rFonts w:ascii="Times New Roman" w:hAnsi="Times New Roman"/>
          <w:sz w:val="24"/>
          <w:szCs w:val="24"/>
        </w:rPr>
        <w:t xml:space="preserve">This program is partially funded by the UW-Center for Dairy Profitability and the UW-Extension FARM Team. </w:t>
      </w:r>
    </w:p>
    <w:sectPr w:rsidR="00325E90" w:rsidSect="00C002D0">
      <w:type w:val="continuous"/>
      <w:pgSz w:w="12240" w:h="15840"/>
      <w:pgMar w:top="540" w:right="810" w:bottom="28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15F3"/>
    <w:multiLevelType w:val="hybridMultilevel"/>
    <w:tmpl w:val="5D62DF4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 w15:restartNumberingAfterBreak="0">
    <w:nsid w:val="1EB71846"/>
    <w:multiLevelType w:val="hybridMultilevel"/>
    <w:tmpl w:val="97A64464"/>
    <w:lvl w:ilvl="0" w:tplc="04090001">
      <w:start w:val="1"/>
      <w:numFmt w:val="bullet"/>
      <w:lvlText w:val=""/>
      <w:lvlJc w:val="left"/>
      <w:pPr>
        <w:ind w:left="831" w:hanging="360"/>
      </w:pPr>
      <w:rPr>
        <w:rFonts w:ascii="Symbol" w:hAnsi="Symbol"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 w15:restartNumberingAfterBreak="0">
    <w:nsid w:val="233C7AD6"/>
    <w:multiLevelType w:val="hybridMultilevel"/>
    <w:tmpl w:val="6F36C56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 w15:restartNumberingAfterBreak="0">
    <w:nsid w:val="55915932"/>
    <w:multiLevelType w:val="hybridMultilevel"/>
    <w:tmpl w:val="E21A8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75CF6"/>
    <w:multiLevelType w:val="hybridMultilevel"/>
    <w:tmpl w:val="AEAC8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D9"/>
    <w:rsid w:val="000F7F22"/>
    <w:rsid w:val="001B3496"/>
    <w:rsid w:val="00236797"/>
    <w:rsid w:val="0024041B"/>
    <w:rsid w:val="00325E90"/>
    <w:rsid w:val="003D4E3E"/>
    <w:rsid w:val="00401918"/>
    <w:rsid w:val="004103F3"/>
    <w:rsid w:val="0041576C"/>
    <w:rsid w:val="004366BF"/>
    <w:rsid w:val="004D5007"/>
    <w:rsid w:val="00544B5E"/>
    <w:rsid w:val="00605F50"/>
    <w:rsid w:val="006707C7"/>
    <w:rsid w:val="00680E2E"/>
    <w:rsid w:val="006979F5"/>
    <w:rsid w:val="006A1357"/>
    <w:rsid w:val="006A4DCD"/>
    <w:rsid w:val="00746F14"/>
    <w:rsid w:val="0077267A"/>
    <w:rsid w:val="00791FB3"/>
    <w:rsid w:val="007F0C15"/>
    <w:rsid w:val="008C7A99"/>
    <w:rsid w:val="0090073E"/>
    <w:rsid w:val="00922830"/>
    <w:rsid w:val="00951FBC"/>
    <w:rsid w:val="00A3020E"/>
    <w:rsid w:val="00A54389"/>
    <w:rsid w:val="00AE4169"/>
    <w:rsid w:val="00B33A50"/>
    <w:rsid w:val="00BF4C1D"/>
    <w:rsid w:val="00C002D0"/>
    <w:rsid w:val="00D42BB5"/>
    <w:rsid w:val="00E51D8A"/>
    <w:rsid w:val="00E52E69"/>
    <w:rsid w:val="00EA2AF5"/>
    <w:rsid w:val="00FA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8EEB"/>
  <w15:docId w15:val="{9B3BE923-9297-48A8-A3AE-8C4F9C6D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D5007"/>
    <w:rPr>
      <w:color w:val="0000FF" w:themeColor="hyperlink"/>
      <w:u w:val="single"/>
    </w:rPr>
  </w:style>
  <w:style w:type="character" w:styleId="FollowedHyperlink">
    <w:name w:val="FollowedHyperlink"/>
    <w:basedOn w:val="DefaultParagraphFont"/>
    <w:uiPriority w:val="99"/>
    <w:semiHidden/>
    <w:unhideWhenUsed/>
    <w:rsid w:val="007F0C15"/>
    <w:rPr>
      <w:color w:val="800080" w:themeColor="followedHyperlink"/>
      <w:u w:val="single"/>
    </w:rPr>
  </w:style>
  <w:style w:type="character" w:styleId="PlaceholderText">
    <w:name w:val="Placeholder Text"/>
    <w:basedOn w:val="DefaultParagraphFont"/>
    <w:uiPriority w:val="99"/>
    <w:semiHidden/>
    <w:rsid w:val="00C002D0"/>
    <w:rPr>
      <w:color w:val="808080"/>
    </w:rPr>
  </w:style>
  <w:style w:type="paragraph" w:styleId="NormalWeb">
    <w:name w:val="Normal (Web)"/>
    <w:basedOn w:val="Normal"/>
    <w:uiPriority w:val="99"/>
    <w:semiHidden/>
    <w:unhideWhenUsed/>
    <w:rsid w:val="00C002D0"/>
    <w:pPr>
      <w:widowControl/>
      <w:spacing w:before="100" w:beforeAutospacing="1" w:after="100" w:afterAutospacing="1"/>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99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February 2012</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2012</dc:title>
  <dc:creator>Jenny Vanderlin</dc:creator>
  <cp:lastModifiedBy>Wagner, Trisha</cp:lastModifiedBy>
  <cp:revision>4</cp:revision>
  <cp:lastPrinted>2018-12-14T15:21:00Z</cp:lastPrinted>
  <dcterms:created xsi:type="dcterms:W3CDTF">2019-01-14T20:17:00Z</dcterms:created>
  <dcterms:modified xsi:type="dcterms:W3CDTF">2019-01-23T16:13:00Z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LastSaved">
    <vt:filetime>2017-12-18T00:00:00Z</vt:filetime>
  </property>
</Properties>
</file>