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20BB5" w14:textId="3E33B61F" w:rsidR="008F3530" w:rsidRDefault="008F3530" w:rsidP="008F3530">
      <w:pPr>
        <w:pStyle w:val="Heading1"/>
      </w:pPr>
      <w:bookmarkStart w:id="0" w:name="NYSD_4"/>
      <w:r>
        <w:t>Running a Successful, Media-Friendly Event</w:t>
      </w:r>
      <w:bookmarkEnd w:id="0"/>
    </w:p>
    <w:p w14:paraId="7567F512" w14:textId="4E42E48E" w:rsidR="008F3530" w:rsidRDefault="00891B97" w:rsidP="008F3530">
      <w:r>
        <w:t>Nearly a</w:t>
      </w:r>
      <w:r w:rsidR="0083301D">
        <w:t xml:space="preserve">ny engagement with your community or stakeholders can help </w:t>
      </w:r>
      <w:r>
        <w:t xml:space="preserve">you </w:t>
      </w:r>
      <w:r w:rsidR="0083301D">
        <w:t xml:space="preserve">tell your story, build awareness about your work </w:t>
      </w:r>
      <w:r>
        <w:t>or attract local media and influencers</w:t>
      </w:r>
      <w:r w:rsidR="0083301D">
        <w:t xml:space="preserve">. </w:t>
      </w:r>
      <w:r>
        <w:t>Many events or engagements you’re already planning can yield fantastic results with just minor adjustments.</w:t>
      </w:r>
      <w:r w:rsidR="0083301D">
        <w:t xml:space="preserve"> A</w:t>
      </w:r>
      <w:r w:rsidR="00E05B5E">
        <w:t>s you get started</w:t>
      </w:r>
      <w:r>
        <w:t>,</w:t>
      </w:r>
      <w:r w:rsidR="00E05B5E">
        <w:t xml:space="preserve"> here are some </w:t>
      </w:r>
      <w:r w:rsidR="0083301D">
        <w:t>example events to help inspire ideas for events you can plan or how to adapt current activities</w:t>
      </w:r>
      <w:r>
        <w:t>.</w:t>
      </w:r>
      <w:r w:rsidR="0083301D">
        <w:t xml:space="preserve"> </w:t>
      </w:r>
      <w:r w:rsidR="00E05B5E">
        <w:t xml:space="preserve">Just remember to keep your target audiences in mind as </w:t>
      </w:r>
      <w:r w:rsidR="0056619E">
        <w:t>you design and plan your events</w:t>
      </w:r>
      <w:r>
        <w:t>,</w:t>
      </w:r>
      <w:r w:rsidR="0056619E">
        <w:t xml:space="preserve"> and engage your Teen Leaders in all parts of the planning!</w:t>
      </w:r>
    </w:p>
    <w:p w14:paraId="3B37E516" w14:textId="391FA2E4" w:rsidR="00E20D19" w:rsidRPr="00C54D7D" w:rsidRDefault="00DA0C55" w:rsidP="00C54D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rPr>
          <w:b/>
          <w:color w:val="00B050"/>
          <w:sz w:val="24"/>
        </w:rPr>
      </w:pPr>
      <w:r w:rsidRPr="00C54D7D">
        <w:rPr>
          <w:b/>
          <w:color w:val="00B050"/>
          <w:sz w:val="24"/>
        </w:rPr>
        <w:t>Event Inspiration</w:t>
      </w:r>
    </w:p>
    <w:p w14:paraId="054B97B9" w14:textId="600BF3C8" w:rsidR="00A07F75" w:rsidRDefault="00A07F75" w:rsidP="00A07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360"/>
      </w:pPr>
    </w:p>
    <w:p w14:paraId="50221F32" w14:textId="1F9E474D" w:rsidR="00E05B5E" w:rsidRPr="00BD310E" w:rsidRDefault="00A07F75" w:rsidP="00C54D7D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360"/>
        <w:rPr>
          <w:b/>
        </w:rPr>
      </w:pPr>
      <w:r w:rsidRPr="00A07F75">
        <w:rPr>
          <w:b/>
        </w:rPr>
        <w:t xml:space="preserve">City Hall </w:t>
      </w:r>
      <w:r w:rsidR="00C11643">
        <w:rPr>
          <w:b/>
        </w:rPr>
        <w:t>Presentation</w:t>
      </w:r>
      <w:r>
        <w:t xml:space="preserve">: Engaging City Hall is a great way to raise awareness in your community. </w:t>
      </w:r>
      <w:r w:rsidR="0056619E">
        <w:t>This type of</w:t>
      </w:r>
      <w:r>
        <w:t xml:space="preserve"> event provides an opportunity for your 4-H’ers to demonstrate </w:t>
      </w:r>
      <w:r w:rsidR="005E5922">
        <w:t>new technology</w:t>
      </w:r>
      <w:r>
        <w:t xml:space="preserve"> skills </w:t>
      </w:r>
      <w:r w:rsidR="005E5922">
        <w:t xml:space="preserve">or discuss their </w:t>
      </w:r>
      <w:r w:rsidR="00E05B5E">
        <w:t xml:space="preserve">projects </w:t>
      </w:r>
      <w:r>
        <w:t xml:space="preserve">directly </w:t>
      </w:r>
      <w:r w:rsidR="00E05B5E">
        <w:t>with</w:t>
      </w:r>
      <w:r>
        <w:t xml:space="preserve"> elected officials and other community or business leaders. </w:t>
      </w:r>
    </w:p>
    <w:p w14:paraId="35B71417" w14:textId="77777777" w:rsidR="00BD310E" w:rsidRPr="00E05B5E" w:rsidRDefault="00BD310E" w:rsidP="00BD310E">
      <w:pPr>
        <w:pStyle w:val="ListParagraph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360"/>
        <w:rPr>
          <w:b/>
        </w:rPr>
      </w:pPr>
    </w:p>
    <w:p w14:paraId="4B629417" w14:textId="7637BD75" w:rsidR="00E05B5E" w:rsidRPr="00BD310E" w:rsidRDefault="00BD310E" w:rsidP="00BD310E">
      <w:pPr>
        <w:pStyle w:val="ListParagraph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1080"/>
        <w:rPr>
          <w:b/>
        </w:rPr>
      </w:pPr>
      <w:r>
        <w:rPr>
          <w:b/>
        </w:rPr>
        <w:t xml:space="preserve">Pros: </w:t>
      </w:r>
      <w:r w:rsidR="00E05B5E">
        <w:t xml:space="preserve">It is a great photo and storytelling opportunity for you </w:t>
      </w:r>
      <w:r w:rsidR="00E05B5E" w:rsidRPr="00BD310E">
        <w:t xml:space="preserve">and </w:t>
      </w:r>
      <w:r w:rsidR="00E05B5E">
        <w:t>your local officials and influencers.</w:t>
      </w:r>
      <w:r>
        <w:t xml:space="preserve"> You have a captive audience.</w:t>
      </w:r>
    </w:p>
    <w:p w14:paraId="45074FF6" w14:textId="78662AA2" w:rsidR="00DA0C55" w:rsidRPr="00BD310E" w:rsidRDefault="00BD310E" w:rsidP="00BD310E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rPr>
          <w:b/>
        </w:rPr>
      </w:pPr>
      <w:r w:rsidRPr="00BD310E">
        <w:rPr>
          <w:b/>
        </w:rPr>
        <w:t>Con</w:t>
      </w:r>
      <w:r>
        <w:rPr>
          <w:b/>
        </w:rPr>
        <w:t>s</w:t>
      </w:r>
      <w:r w:rsidRPr="00BD310E">
        <w:rPr>
          <w:b/>
        </w:rPr>
        <w:t>:</w:t>
      </w:r>
      <w:r>
        <w:t xml:space="preserve"> You </w:t>
      </w:r>
      <w:r w:rsidR="00DA0C55">
        <w:t>need to schedule far</w:t>
      </w:r>
      <w:r w:rsidR="00C5355F">
        <w:t>ther</w:t>
      </w:r>
      <w:r w:rsidR="00DA0C55">
        <w:t xml:space="preserve"> in advance and be flexib</w:t>
      </w:r>
      <w:r>
        <w:t xml:space="preserve">le with </w:t>
      </w:r>
      <w:r w:rsidR="00DA0C55">
        <w:t>the timing.</w:t>
      </w:r>
    </w:p>
    <w:p w14:paraId="1AF2DCF5" w14:textId="691011C0" w:rsidR="0056619E" w:rsidRPr="00BD310E" w:rsidRDefault="00BD310E" w:rsidP="00BD310E">
      <w:pPr>
        <w:pStyle w:val="ListParagraph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1080"/>
        <w:rPr>
          <w:b/>
        </w:rPr>
      </w:pPr>
      <w:r>
        <w:rPr>
          <w:b/>
        </w:rPr>
        <w:t xml:space="preserve">Planning Tip:  </w:t>
      </w:r>
      <w:r>
        <w:t xml:space="preserve">Keep it visual and interactive. </w:t>
      </w:r>
      <w:r w:rsidR="0056619E">
        <w:t xml:space="preserve">Teach elected officials how to write simple lines of code, use virtual reality or engage them in other tech directly related to your project. </w:t>
      </w:r>
    </w:p>
    <w:p w14:paraId="324DEC62" w14:textId="625C5466" w:rsidR="00A07F75" w:rsidRPr="00A07F75" w:rsidRDefault="00A07F75" w:rsidP="00C54D7D">
      <w:pPr>
        <w:pStyle w:val="ListParagraph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360"/>
        <w:rPr>
          <w:b/>
        </w:rPr>
      </w:pPr>
    </w:p>
    <w:p w14:paraId="5E15A47A" w14:textId="422148BD" w:rsidR="00A07F75" w:rsidRPr="00BD310E" w:rsidRDefault="00A07F75" w:rsidP="00C54D7D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360"/>
        <w:rPr>
          <w:b/>
        </w:rPr>
      </w:pPr>
      <w:r w:rsidRPr="00A07F75">
        <w:rPr>
          <w:b/>
        </w:rPr>
        <w:t>Ribbon-Cutting</w:t>
      </w:r>
      <w:r>
        <w:t xml:space="preserve">: A ribbon-cutting ceremony is a great option if you have a physical space </w:t>
      </w:r>
      <w:r w:rsidR="0083301D">
        <w:t>where you will be holding technology trainings or a community center that has benefited from the grant</w:t>
      </w:r>
      <w:r>
        <w:t xml:space="preserve">. </w:t>
      </w:r>
    </w:p>
    <w:p w14:paraId="2695261C" w14:textId="77777777" w:rsidR="00BD310E" w:rsidRPr="0056619E" w:rsidRDefault="00BD310E" w:rsidP="00BD310E">
      <w:pPr>
        <w:pStyle w:val="ListParagraph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360"/>
        <w:rPr>
          <w:b/>
        </w:rPr>
      </w:pPr>
    </w:p>
    <w:p w14:paraId="3E458A1E" w14:textId="597A27A4" w:rsidR="0056619E" w:rsidRPr="00BD310E" w:rsidRDefault="00BD310E" w:rsidP="00BD310E">
      <w:pPr>
        <w:pStyle w:val="ListParagraph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1080"/>
        <w:rPr>
          <w:b/>
        </w:rPr>
      </w:pPr>
      <w:r>
        <w:rPr>
          <w:b/>
        </w:rPr>
        <w:t xml:space="preserve">Pros: </w:t>
      </w:r>
      <w:r>
        <w:t xml:space="preserve">It is a great photo and storytelling opportunity for you </w:t>
      </w:r>
      <w:r w:rsidRPr="00BD310E">
        <w:t xml:space="preserve">and </w:t>
      </w:r>
      <w:r>
        <w:t xml:space="preserve">your local officials and influencers.  </w:t>
      </w:r>
      <w:r w:rsidR="0056619E">
        <w:t>You have more control over the space and scheduling</w:t>
      </w:r>
      <w:r w:rsidR="00D67B75">
        <w:t>.</w:t>
      </w:r>
    </w:p>
    <w:p w14:paraId="576A58FB" w14:textId="2C6A48F2" w:rsidR="00BD310E" w:rsidRPr="00BD310E" w:rsidRDefault="00BD310E" w:rsidP="00BD310E">
      <w:pPr>
        <w:pStyle w:val="ListParagraph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1080"/>
        <w:rPr>
          <w:b/>
        </w:rPr>
      </w:pPr>
      <w:r>
        <w:rPr>
          <w:b/>
        </w:rPr>
        <w:t xml:space="preserve">Cons: </w:t>
      </w:r>
      <w:r w:rsidR="00D67B75" w:rsidRPr="00D67B75">
        <w:t>If people will be standing outside you will want to have good weather.</w:t>
      </w:r>
    </w:p>
    <w:p w14:paraId="38F81286" w14:textId="2BA06544" w:rsidR="0056619E" w:rsidRPr="00BD310E" w:rsidRDefault="00BD310E" w:rsidP="00BD310E">
      <w:pPr>
        <w:pStyle w:val="ListParagraph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1080"/>
        <w:rPr>
          <w:b/>
        </w:rPr>
      </w:pPr>
      <w:r>
        <w:rPr>
          <w:b/>
        </w:rPr>
        <w:t xml:space="preserve">Planning </w:t>
      </w:r>
      <w:r w:rsidR="00C5355F">
        <w:rPr>
          <w:b/>
        </w:rPr>
        <w:t>T</w:t>
      </w:r>
      <w:r>
        <w:rPr>
          <w:b/>
        </w:rPr>
        <w:t xml:space="preserve">ip:  </w:t>
      </w:r>
      <w:r w:rsidR="0056619E" w:rsidRPr="0056619E">
        <w:t>Even if the physical space has already been open for a while, have a ribbon cutting on the first day of a new camp, or digital skills class</w:t>
      </w:r>
      <w:r w:rsidR="0083301D">
        <w:t>.</w:t>
      </w:r>
    </w:p>
    <w:p w14:paraId="3FB5B3DB" w14:textId="77777777" w:rsidR="00A07F75" w:rsidRPr="00A07F75" w:rsidRDefault="00A07F75" w:rsidP="00C54D7D">
      <w:pPr>
        <w:pStyle w:val="ListParagraph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360"/>
        <w:rPr>
          <w:b/>
        </w:rPr>
      </w:pPr>
    </w:p>
    <w:p w14:paraId="144755EB" w14:textId="01B89232" w:rsidR="00A07F75" w:rsidRPr="00DA0C55" w:rsidRDefault="00DA0C55" w:rsidP="00C54D7D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360"/>
        <w:rPr>
          <w:b/>
        </w:rPr>
      </w:pPr>
      <w:r>
        <w:rPr>
          <w:b/>
        </w:rPr>
        <w:t xml:space="preserve">Booth at the </w:t>
      </w:r>
      <w:r w:rsidR="00A07F75" w:rsidRPr="00A07F75">
        <w:rPr>
          <w:b/>
        </w:rPr>
        <w:t>Fair</w:t>
      </w:r>
      <w:r w:rsidR="00A07F75">
        <w:t xml:space="preserve">: A state or county fair </w:t>
      </w:r>
      <w:r w:rsidR="00C5355F">
        <w:t xml:space="preserve">booth </w:t>
      </w:r>
      <w:r>
        <w:t xml:space="preserve">is a great place to </w:t>
      </w:r>
      <w:r w:rsidR="00A07F75">
        <w:t xml:space="preserve">showcase </w:t>
      </w:r>
      <w:r>
        <w:t>your projects progress, teac</w:t>
      </w:r>
      <w:r w:rsidR="00C5355F">
        <w:t xml:space="preserve">h community members new </w:t>
      </w:r>
      <w:r>
        <w:t xml:space="preserve">skills, recruit community support or all of the above! </w:t>
      </w:r>
    </w:p>
    <w:p w14:paraId="771C3A1B" w14:textId="13FBBC1F" w:rsidR="00DA0C55" w:rsidRPr="00BD310E" w:rsidRDefault="00BD310E" w:rsidP="00BD310E">
      <w:pPr>
        <w:pStyle w:val="ListParagraph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1080"/>
        <w:rPr>
          <w:b/>
        </w:rPr>
      </w:pPr>
      <w:r>
        <w:rPr>
          <w:b/>
        </w:rPr>
        <w:t xml:space="preserve">Pros: </w:t>
      </w:r>
      <w:r w:rsidR="00DA0C55">
        <w:t>Showcase</w:t>
      </w:r>
      <w:r>
        <w:t>s</w:t>
      </w:r>
      <w:r w:rsidR="00DA0C55">
        <w:t xml:space="preserve"> your project to the broader community and reach</w:t>
      </w:r>
      <w:r>
        <w:t>es</w:t>
      </w:r>
      <w:r w:rsidR="00DA0C55">
        <w:t xml:space="preserve"> a large number of </w:t>
      </w:r>
      <w:r>
        <w:t>youth</w:t>
      </w:r>
      <w:r w:rsidR="00DA0C55">
        <w:t xml:space="preserve"> and parents</w:t>
      </w:r>
      <w:r w:rsidR="00C5355F">
        <w:t>.</w:t>
      </w:r>
    </w:p>
    <w:p w14:paraId="3DB2B538" w14:textId="39047253" w:rsidR="00C5355F" w:rsidRPr="00C5355F" w:rsidRDefault="00BD310E" w:rsidP="00BD310E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</w:pPr>
      <w:r w:rsidRPr="00BD310E">
        <w:rPr>
          <w:b/>
        </w:rPr>
        <w:t>Cons:</w:t>
      </w:r>
      <w:r>
        <w:t xml:space="preserve"> </w:t>
      </w:r>
      <w:r w:rsidR="00C5355F" w:rsidRPr="00C5355F">
        <w:t xml:space="preserve">Requires </w:t>
      </w:r>
      <w:r>
        <w:t xml:space="preserve">ongoing volunteer management </w:t>
      </w:r>
      <w:r w:rsidR="00C5355F" w:rsidRPr="00C5355F">
        <w:t>to man your booth throughout the fair.</w:t>
      </w:r>
    </w:p>
    <w:p w14:paraId="26334C45" w14:textId="0C4881C9" w:rsidR="00DA0C55" w:rsidRDefault="00BD310E" w:rsidP="00C54D7D">
      <w:pPr>
        <w:pStyle w:val="ListParagraph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1080"/>
        <w:rPr>
          <w:b/>
        </w:rPr>
      </w:pPr>
      <w:r>
        <w:rPr>
          <w:b/>
        </w:rPr>
        <w:t>Planning Tips:</w:t>
      </w:r>
    </w:p>
    <w:p w14:paraId="5E9497DB" w14:textId="1622C181" w:rsidR="00D67B75" w:rsidRPr="00D67B75" w:rsidRDefault="00DA0C55" w:rsidP="00D67B75">
      <w:pPr>
        <w:pStyle w:val="ListParagraph"/>
        <w:numPr>
          <w:ilvl w:val="2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1800"/>
        <w:rPr>
          <w:b/>
        </w:rPr>
      </w:pPr>
      <w:r>
        <w:t>Have several fun and easy demonstrations related to your work that you can manage with volunteers and 4-H teen leaders.</w:t>
      </w:r>
    </w:p>
    <w:p w14:paraId="4E663F1D" w14:textId="77777777" w:rsidR="00D67B75" w:rsidRPr="00D67B75" w:rsidRDefault="00D67B75" w:rsidP="00D67B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1440"/>
        <w:rPr>
          <w:b/>
        </w:rPr>
      </w:pPr>
    </w:p>
    <w:p w14:paraId="73E8829E" w14:textId="48B8DA02" w:rsidR="00D67B75" w:rsidRPr="00D67B75" w:rsidRDefault="00D67B75" w:rsidP="00D67B75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rPr>
          <w:b/>
        </w:rPr>
      </w:pPr>
      <w:r>
        <w:rPr>
          <w:b/>
        </w:rPr>
        <w:t xml:space="preserve">School Board Presentation: </w:t>
      </w:r>
      <w:r>
        <w:t xml:space="preserve">Engaging with your counties school boards is great way to </w:t>
      </w:r>
      <w:r>
        <w:t xml:space="preserve">raise awareness </w:t>
      </w:r>
      <w:r>
        <w:t>and garner support for your project</w:t>
      </w:r>
      <w:r>
        <w:t>. This type of ev</w:t>
      </w:r>
      <w:r>
        <w:t xml:space="preserve">ent provides an opportunity to update your community on your work and even to </w:t>
      </w:r>
      <w:r>
        <w:t xml:space="preserve">demonstrate </w:t>
      </w:r>
      <w:r>
        <w:t xml:space="preserve"> some </w:t>
      </w:r>
      <w:r>
        <w:t>new technology skills</w:t>
      </w:r>
      <w:r>
        <w:t>.</w:t>
      </w:r>
    </w:p>
    <w:p w14:paraId="2F55994C" w14:textId="0FAC794C" w:rsidR="00D67B75" w:rsidRPr="00BD310E" w:rsidRDefault="00D67B75" w:rsidP="00D67B75">
      <w:pPr>
        <w:pStyle w:val="ListParagraph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rPr>
          <w:b/>
        </w:rPr>
      </w:pPr>
      <w:r>
        <w:rPr>
          <w:b/>
        </w:rPr>
        <w:t xml:space="preserve">Pros: </w:t>
      </w:r>
      <w:r>
        <w:t>It connects you directly to your community and can be a great photo opp.</w:t>
      </w:r>
    </w:p>
    <w:p w14:paraId="01E6D154" w14:textId="3D97F07F" w:rsidR="00D67B75" w:rsidRPr="00BD310E" w:rsidRDefault="00D67B75" w:rsidP="00D67B75">
      <w:pPr>
        <w:pStyle w:val="ListParagraph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rPr>
          <w:b/>
        </w:rPr>
      </w:pPr>
      <w:r w:rsidRPr="00BD310E">
        <w:rPr>
          <w:b/>
        </w:rPr>
        <w:t>Con</w:t>
      </w:r>
      <w:r>
        <w:rPr>
          <w:b/>
        </w:rPr>
        <w:t>s</w:t>
      </w:r>
      <w:r w:rsidRPr="00BD310E">
        <w:rPr>
          <w:b/>
        </w:rPr>
        <w:t>:</w:t>
      </w:r>
      <w:r>
        <w:t xml:space="preserve"> You </w:t>
      </w:r>
      <w:r>
        <w:t>will have less flexibility on the schedule and may have a limited amount of time to present.</w:t>
      </w:r>
    </w:p>
    <w:p w14:paraId="0EF93964" w14:textId="221E030E" w:rsidR="00D67B75" w:rsidRPr="00BD310E" w:rsidRDefault="00D67B75" w:rsidP="00D67B75">
      <w:pPr>
        <w:pStyle w:val="ListParagraph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rPr>
          <w:b/>
        </w:rPr>
      </w:pPr>
      <w:r>
        <w:rPr>
          <w:b/>
        </w:rPr>
        <w:t xml:space="preserve">Planning Tip:  </w:t>
      </w:r>
      <w:r>
        <w:t xml:space="preserve">Keep it visual and interactive. </w:t>
      </w:r>
    </w:p>
    <w:p w14:paraId="6739217D" w14:textId="021128EE" w:rsidR="00912D0C" w:rsidRDefault="00912D0C" w:rsidP="00C54D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rPr>
          <w:b/>
          <w:color w:val="00B050"/>
          <w:sz w:val="24"/>
        </w:rPr>
      </w:pPr>
    </w:p>
    <w:p w14:paraId="675BDCA5" w14:textId="33278231" w:rsidR="00CE1868" w:rsidRDefault="00CE1868" w:rsidP="00C54D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rPr>
          <w:b/>
          <w:color w:val="00B050"/>
          <w:sz w:val="24"/>
        </w:rPr>
      </w:pPr>
      <w:bookmarkStart w:id="1" w:name="_GoBack"/>
      <w:bookmarkEnd w:id="1"/>
    </w:p>
    <w:p w14:paraId="0DBA5936" w14:textId="260F4F4D" w:rsidR="00CE1868" w:rsidRDefault="00CE1868" w:rsidP="00C54D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rPr>
          <w:b/>
          <w:color w:val="00B050"/>
          <w:sz w:val="24"/>
        </w:rPr>
      </w:pPr>
    </w:p>
    <w:p w14:paraId="34620BB9" w14:textId="77777777" w:rsidR="00CE1868" w:rsidRDefault="00CE1868" w:rsidP="00C54D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rPr>
          <w:b/>
          <w:color w:val="00B050"/>
          <w:sz w:val="24"/>
        </w:rPr>
      </w:pPr>
    </w:p>
    <w:p w14:paraId="06EDA30F" w14:textId="4961ECCB" w:rsidR="00C54D7D" w:rsidRPr="00C54D7D" w:rsidRDefault="00C54D7D" w:rsidP="00C54D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rPr>
          <w:b/>
          <w:color w:val="00B050"/>
          <w:sz w:val="28"/>
        </w:rPr>
      </w:pPr>
      <w:r w:rsidRPr="00C54D7D">
        <w:rPr>
          <w:b/>
          <w:color w:val="00B050"/>
          <w:sz w:val="28"/>
        </w:rPr>
        <w:lastRenderedPageBreak/>
        <w:t>Planning</w:t>
      </w:r>
    </w:p>
    <w:p w14:paraId="2B39E8A2" w14:textId="77777777" w:rsidR="00C54D7D" w:rsidRDefault="00C54D7D" w:rsidP="00C54D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</w:pPr>
    </w:p>
    <w:p w14:paraId="6831BAE0" w14:textId="3B3A5E78" w:rsidR="00C54D7D" w:rsidRDefault="00C54D7D" w:rsidP="00C54D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360"/>
      </w:pPr>
    </w:p>
    <w:p w14:paraId="24FA4A7E" w14:textId="7999E4F9" w:rsidR="008F3530" w:rsidRPr="00C54D7D" w:rsidRDefault="008F3530" w:rsidP="008F3530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360"/>
        <w:rPr>
          <w:b/>
          <w:bCs w:val="0"/>
          <w:color w:val="auto"/>
        </w:rPr>
      </w:pPr>
      <w:r w:rsidRPr="00C54D7D">
        <w:rPr>
          <w:b/>
          <w:color w:val="auto"/>
        </w:rPr>
        <w:t>Think Visual</w:t>
      </w:r>
    </w:p>
    <w:p w14:paraId="31088111" w14:textId="7184DC9D" w:rsidR="008F3530" w:rsidRPr="006E0D89" w:rsidRDefault="00912D0C" w:rsidP="008F3530">
      <w:pPr>
        <w:ind w:left="360"/>
      </w:pPr>
      <w:r>
        <w:t>A</w:t>
      </w:r>
      <w:r w:rsidR="008F3530" w:rsidRPr="006E0D89">
        <w:t xml:space="preserve"> key things local broadcast media look for is a compelling visual that </w:t>
      </w:r>
      <w:r>
        <w:t>will appeal</w:t>
      </w:r>
      <w:r w:rsidR="008F3530" w:rsidRPr="006E0D89">
        <w:t xml:space="preserve"> to their viewers. Here are the types of things that can help make your event m</w:t>
      </w:r>
      <w:r>
        <w:t>ore visually engaging:</w:t>
      </w:r>
    </w:p>
    <w:p w14:paraId="2E4C32FB" w14:textId="77777777" w:rsidR="008F3530" w:rsidRPr="006E0D89" w:rsidRDefault="008F3530" w:rsidP="008F3530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800"/>
          <w:tab w:val="num" w:pos="360"/>
        </w:tabs>
        <w:spacing w:before="0" w:after="0"/>
        <w:ind w:left="720"/>
        <w:rPr>
          <w:b/>
        </w:rPr>
      </w:pPr>
      <w:r w:rsidRPr="006E0D89">
        <w:rPr>
          <w:b/>
        </w:rPr>
        <w:t xml:space="preserve">A Crowd. There’s Strength in Numbers: </w:t>
      </w:r>
      <w:r w:rsidRPr="006E0D89">
        <w:t xml:space="preserve">The more people engaged in your event, the more visual and appealing it will be to the media. </w:t>
      </w:r>
    </w:p>
    <w:p w14:paraId="3C4C9DCD" w14:textId="77777777" w:rsidR="008F3530" w:rsidRPr="006E0D89" w:rsidRDefault="008F3530" w:rsidP="008F3530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800"/>
          <w:tab w:val="num" w:pos="360"/>
        </w:tabs>
        <w:spacing w:before="0" w:after="0"/>
        <w:ind w:left="720"/>
        <w:rPr>
          <w:b/>
        </w:rPr>
      </w:pPr>
      <w:r w:rsidRPr="006E0D89">
        <w:rPr>
          <w:b/>
        </w:rPr>
        <w:t xml:space="preserve">Action &amp; Interaction: </w:t>
      </w:r>
      <w:r w:rsidRPr="006E0D89">
        <w:t xml:space="preserve">Media want to see people </w:t>
      </w:r>
      <w:r w:rsidRPr="006E0D89">
        <w:rPr>
          <w:i/>
        </w:rPr>
        <w:t>doing</w:t>
      </w:r>
      <w:r w:rsidRPr="006E0D89">
        <w:t xml:space="preserve"> not simply talking or being. Your job is to highlight the action to the media. </w:t>
      </w:r>
    </w:p>
    <w:p w14:paraId="7C869F48" w14:textId="5979B1A5" w:rsidR="008F3530" w:rsidRPr="006E0D89" w:rsidRDefault="008F3530" w:rsidP="008F3530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800"/>
        </w:tabs>
        <w:spacing w:before="0" w:after="0"/>
        <w:ind w:left="720"/>
        <w:rPr>
          <w:b/>
        </w:rPr>
      </w:pPr>
      <w:r w:rsidRPr="006E0D89">
        <w:rPr>
          <w:b/>
        </w:rPr>
        <w:t xml:space="preserve">Don’t Forget the Branding: </w:t>
      </w:r>
      <w:r w:rsidRPr="006E0D89">
        <w:t xml:space="preserve">Feature </w:t>
      </w:r>
      <w:r>
        <w:t>4-H branding wher</w:t>
      </w:r>
      <w:r w:rsidRPr="006E0D89">
        <w:t xml:space="preserve">ever you can: Flyers, posters, pop-up banners, etc. </w:t>
      </w:r>
      <w:r w:rsidR="002048B6">
        <w:t>(template and designs are included in the toolkit)</w:t>
      </w:r>
    </w:p>
    <w:p w14:paraId="466901CE" w14:textId="77777777" w:rsidR="008F3530" w:rsidRPr="00C54D7D" w:rsidRDefault="008F3530" w:rsidP="00A07F75">
      <w:pPr>
        <w:pStyle w:val="ListParagraph"/>
        <w:numPr>
          <w:ilvl w:val="0"/>
          <w:numId w:val="0"/>
        </w:numPr>
        <w:spacing w:before="0" w:after="0"/>
        <w:ind w:left="720"/>
        <w:rPr>
          <w:b/>
          <w:color w:val="auto"/>
        </w:rPr>
      </w:pPr>
    </w:p>
    <w:p w14:paraId="45771274" w14:textId="77777777" w:rsidR="008F3530" w:rsidRPr="00C54D7D" w:rsidRDefault="008F3530" w:rsidP="008F3530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59" w:lineRule="auto"/>
        <w:ind w:left="360"/>
        <w:rPr>
          <w:b/>
          <w:bCs w:val="0"/>
          <w:color w:val="auto"/>
        </w:rPr>
      </w:pPr>
      <w:r w:rsidRPr="00C54D7D">
        <w:rPr>
          <w:b/>
          <w:color w:val="auto"/>
        </w:rPr>
        <w:t>Location. Location. Location.</w:t>
      </w:r>
    </w:p>
    <w:p w14:paraId="040BC516" w14:textId="0D79EC19" w:rsidR="008F3530" w:rsidRPr="006E0D89" w:rsidRDefault="008F3530" w:rsidP="00A07F75">
      <w:pPr>
        <w:pStyle w:val="ListParagraph"/>
        <w:numPr>
          <w:ilvl w:val="0"/>
          <w:numId w:val="0"/>
        </w:numPr>
        <w:spacing w:line="259" w:lineRule="auto"/>
        <w:ind w:left="360"/>
        <w:rPr>
          <w:bCs w:val="0"/>
        </w:rPr>
      </w:pPr>
      <w:r w:rsidRPr="006E0D89">
        <w:t xml:space="preserve">Many appealing events are overlooked because the location is not easily accessible </w:t>
      </w:r>
      <w:r>
        <w:t>to</w:t>
      </w:r>
      <w:r w:rsidR="00912D0C">
        <w:t xml:space="preserve"> media. </w:t>
      </w:r>
      <w:r w:rsidRPr="006E0D89">
        <w:t>Here are tips to choose the right location.</w:t>
      </w:r>
    </w:p>
    <w:p w14:paraId="52948168" w14:textId="77777777" w:rsidR="008F3530" w:rsidRPr="006E0D89" w:rsidRDefault="008F3530" w:rsidP="008F3530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59" w:lineRule="auto"/>
        <w:ind w:left="720"/>
        <w:rPr>
          <w:b/>
          <w:bCs w:val="0"/>
          <w:color w:val="00B050"/>
        </w:rPr>
      </w:pPr>
      <w:r w:rsidRPr="006E0D89">
        <w:rPr>
          <w:b/>
        </w:rPr>
        <w:t xml:space="preserve">Convenience is Key: </w:t>
      </w:r>
      <w:r w:rsidRPr="006E0D89">
        <w:t>It’s important to stage your event in a central location that is convenient and can make it easy for reporters to get “in and out” with the story they need.</w:t>
      </w:r>
    </w:p>
    <w:p w14:paraId="26355743" w14:textId="15618E5D" w:rsidR="008F3530" w:rsidRPr="006E0D89" w:rsidRDefault="008F3530" w:rsidP="008F3530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59" w:lineRule="auto"/>
        <w:ind w:left="720"/>
        <w:rPr>
          <w:b/>
          <w:bCs w:val="0"/>
          <w:color w:val="00B050"/>
        </w:rPr>
      </w:pPr>
      <w:r w:rsidRPr="006E0D89">
        <w:rPr>
          <w:b/>
        </w:rPr>
        <w:t>Accessibility:</w:t>
      </w:r>
      <w:r w:rsidRPr="006E0D89">
        <w:t xml:space="preserve"> Live broadcast shots need to be connected to a nearby van and antenna, and photographers often need to get different lenses from t</w:t>
      </w:r>
      <w:r w:rsidR="00C54D7D">
        <w:t>heir car.</w:t>
      </w:r>
    </w:p>
    <w:p w14:paraId="67616F11" w14:textId="77777777" w:rsidR="008F3530" w:rsidRPr="006E0D89" w:rsidRDefault="008F3530" w:rsidP="00A07F75">
      <w:pPr>
        <w:pStyle w:val="ListParagraph"/>
        <w:numPr>
          <w:ilvl w:val="0"/>
          <w:numId w:val="0"/>
        </w:numPr>
        <w:spacing w:before="0" w:after="0"/>
        <w:ind w:left="360"/>
        <w:rPr>
          <w:b/>
          <w:bCs w:val="0"/>
          <w:color w:val="00B050"/>
        </w:rPr>
      </w:pPr>
    </w:p>
    <w:p w14:paraId="1FEED531" w14:textId="77777777" w:rsidR="008F3530" w:rsidRPr="00C54D7D" w:rsidRDefault="008F3530" w:rsidP="008F3530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360"/>
        <w:rPr>
          <w:b/>
          <w:bCs w:val="0"/>
          <w:color w:val="auto"/>
        </w:rPr>
      </w:pPr>
      <w:r w:rsidRPr="00C54D7D">
        <w:rPr>
          <w:b/>
          <w:color w:val="auto"/>
        </w:rPr>
        <w:t>Engage the Right Messengers</w:t>
      </w:r>
    </w:p>
    <w:p w14:paraId="28756F80" w14:textId="1BAD43B1" w:rsidR="008F3530" w:rsidRPr="006E0D89" w:rsidRDefault="008F3530" w:rsidP="00A07F75">
      <w:pPr>
        <w:pStyle w:val="ListParagraph"/>
        <w:numPr>
          <w:ilvl w:val="0"/>
          <w:numId w:val="0"/>
        </w:numPr>
        <w:ind w:left="360"/>
        <w:rPr>
          <w:b/>
          <w:bCs w:val="0"/>
          <w:color w:val="00B050"/>
        </w:rPr>
      </w:pPr>
      <w:r w:rsidRPr="006E0D89">
        <w:t xml:space="preserve">It’s not only the “what” of the event; very often it is also the “who” </w:t>
      </w:r>
      <w:r w:rsidR="00912D0C">
        <w:t>that attracts media</w:t>
      </w:r>
      <w:r w:rsidRPr="006E0D89">
        <w:t xml:space="preserve">. Here are some tips for engaging the right messengers to elevate your event to a high priority for media appeal. </w:t>
      </w:r>
    </w:p>
    <w:p w14:paraId="3C434BE8" w14:textId="61E89808" w:rsidR="008F3530" w:rsidRPr="006E0D89" w:rsidRDefault="008F3530" w:rsidP="008F3530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rPr>
          <w:b/>
        </w:rPr>
      </w:pPr>
      <w:r w:rsidRPr="006E0D89">
        <w:rPr>
          <w:b/>
        </w:rPr>
        <w:t xml:space="preserve">Youth Spokespeople: </w:t>
      </w:r>
      <w:r w:rsidRPr="006E0D89">
        <w:t xml:space="preserve">Be sure to find ways to put your youth leaders and participants front and center. </w:t>
      </w:r>
      <w:r w:rsidR="00A07F75" w:rsidRPr="00A07F75">
        <w:t>Use your 4-H teen leaders to speak about programming</w:t>
      </w:r>
      <w:r w:rsidR="00A07F75">
        <w:t>, give demonstrations</w:t>
      </w:r>
      <w:r w:rsidR="00A07F75" w:rsidRPr="00A07F75">
        <w:t xml:space="preserve"> and </w:t>
      </w:r>
      <w:r w:rsidR="00A07F75">
        <w:t xml:space="preserve">talk about </w:t>
      </w:r>
      <w:r w:rsidR="00A07F75" w:rsidRPr="00A07F75">
        <w:t>their role as mentors to younger youth.</w:t>
      </w:r>
      <w:r w:rsidR="00A07F75">
        <w:rPr>
          <w:i/>
        </w:rPr>
        <w:t xml:space="preserve"> </w:t>
      </w:r>
    </w:p>
    <w:p w14:paraId="7CC3C4EA" w14:textId="1BE9580A" w:rsidR="008F3530" w:rsidRPr="006E0D89" w:rsidRDefault="008F3530" w:rsidP="008F3530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rPr>
          <w:b/>
        </w:rPr>
      </w:pPr>
      <w:r w:rsidRPr="006E0D89">
        <w:rPr>
          <w:b/>
        </w:rPr>
        <w:t xml:space="preserve">Experts or Leaders: </w:t>
      </w:r>
      <w:r w:rsidRPr="006E0D89">
        <w:t>Do you have a local science expert or leader who can talk about the importance of</w:t>
      </w:r>
      <w:r w:rsidR="00A07F75">
        <w:t xml:space="preserve"> computer science in your community</w:t>
      </w:r>
      <w:r w:rsidRPr="006E0D89">
        <w:t xml:space="preserve">?  If so, invite them to be part of your event. </w:t>
      </w:r>
    </w:p>
    <w:p w14:paraId="7D6649B4" w14:textId="7E8BCD80" w:rsidR="008F3530" w:rsidRPr="006E0D89" w:rsidRDefault="008F3530" w:rsidP="008F3530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rPr>
          <w:b/>
        </w:rPr>
      </w:pPr>
      <w:r w:rsidRPr="006E0D89">
        <w:rPr>
          <w:b/>
        </w:rPr>
        <w:t>Local Officials or Celebrities</w:t>
      </w:r>
      <w:r w:rsidRPr="006E0D89">
        <w:t xml:space="preserve">: Nothing attracts media like a big name. Invite someone prominent to be a part of your event and ask permission to use their name in local media outreach. Local </w:t>
      </w:r>
      <w:r w:rsidR="00A07F75">
        <w:t xml:space="preserve">elected </w:t>
      </w:r>
      <w:r w:rsidRPr="006E0D89">
        <w:t xml:space="preserve">officials are a great option, since many of them would be eager for a photo/press opp with 4-H youth. Many local officials may also have a press office that can help promote the event.  </w:t>
      </w:r>
    </w:p>
    <w:p w14:paraId="5826729A" w14:textId="77777777" w:rsidR="008F3530" w:rsidRPr="006E0D89" w:rsidRDefault="008F3530" w:rsidP="00A07F75">
      <w:pPr>
        <w:pStyle w:val="ListParagraph"/>
        <w:numPr>
          <w:ilvl w:val="0"/>
          <w:numId w:val="0"/>
        </w:numPr>
        <w:spacing w:before="0" w:after="0"/>
        <w:ind w:left="720"/>
        <w:rPr>
          <w:b/>
        </w:rPr>
      </w:pPr>
    </w:p>
    <w:p w14:paraId="560773A8" w14:textId="77777777" w:rsidR="008F3530" w:rsidRPr="00C54D7D" w:rsidRDefault="008F3530" w:rsidP="008F3530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360"/>
        <w:rPr>
          <w:b/>
          <w:color w:val="auto"/>
        </w:rPr>
      </w:pPr>
      <w:r w:rsidRPr="00C54D7D">
        <w:rPr>
          <w:b/>
          <w:color w:val="auto"/>
        </w:rPr>
        <w:t>Consider Timing</w:t>
      </w:r>
    </w:p>
    <w:p w14:paraId="76ECDB94" w14:textId="53F5A0EE" w:rsidR="008F3530" w:rsidRPr="006E0D89" w:rsidRDefault="008F3530" w:rsidP="00A07F75">
      <w:pPr>
        <w:pStyle w:val="ListParagraph"/>
        <w:numPr>
          <w:ilvl w:val="0"/>
          <w:numId w:val="0"/>
        </w:numPr>
        <w:ind w:left="360"/>
      </w:pPr>
      <w:r w:rsidRPr="006E0D89">
        <w:t xml:space="preserve">There are certain times of day when media outlets have more reporters, photographers and videographers available to cover events. Here are </w:t>
      </w:r>
      <w:r w:rsidR="0083301D" w:rsidRPr="006E0D89">
        <w:t>sometimes</w:t>
      </w:r>
      <w:r w:rsidRPr="006E0D89">
        <w:t xml:space="preserve"> worth considering:</w:t>
      </w:r>
    </w:p>
    <w:p w14:paraId="52768607" w14:textId="77777777" w:rsidR="008F3530" w:rsidRPr="006E0D89" w:rsidRDefault="008F3530" w:rsidP="008F3530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720"/>
        <w:rPr>
          <w:b/>
        </w:rPr>
      </w:pPr>
      <w:r w:rsidRPr="006E0D89">
        <w:rPr>
          <w:b/>
        </w:rPr>
        <w:t xml:space="preserve">During Reasonable Reporter Work Hours: </w:t>
      </w:r>
      <w:r w:rsidRPr="006E0D89">
        <w:t xml:space="preserve">Reporters have a start time and end time to their workdays just like most of us. You’ll have a better chance of getting coverage if you schedule during the middle of the day. </w:t>
      </w:r>
    </w:p>
    <w:p w14:paraId="2800AE02" w14:textId="77777777" w:rsidR="008F3530" w:rsidRPr="006E0D89" w:rsidRDefault="008F3530" w:rsidP="008F3530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720"/>
        <w:rPr>
          <w:b/>
        </w:rPr>
      </w:pPr>
      <w:r w:rsidRPr="006E0D89">
        <w:rPr>
          <w:b/>
        </w:rPr>
        <w:lastRenderedPageBreak/>
        <w:t xml:space="preserve">Weekday vs. Weekend: </w:t>
      </w:r>
      <w:r w:rsidRPr="006E0D89">
        <w:t>While the weekends are not off limits, keep in mind that staff is leaner on the weekends. If you schedule an event on a Saturday, make sure you have all the other boxes checked.</w:t>
      </w:r>
    </w:p>
    <w:p w14:paraId="3D20590B" w14:textId="77777777" w:rsidR="008F3530" w:rsidRPr="006E0D89" w:rsidRDefault="008F3530" w:rsidP="00A07F75">
      <w:pPr>
        <w:pStyle w:val="ListParagraph"/>
        <w:numPr>
          <w:ilvl w:val="0"/>
          <w:numId w:val="0"/>
        </w:numPr>
        <w:spacing w:before="0" w:after="0"/>
        <w:ind w:left="720"/>
        <w:rPr>
          <w:b/>
        </w:rPr>
      </w:pPr>
    </w:p>
    <w:p w14:paraId="1D04DE6E" w14:textId="788A49D7" w:rsidR="008F3530" w:rsidRPr="00A07F75" w:rsidRDefault="008F3530" w:rsidP="008F3530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360"/>
        <w:rPr>
          <w:b/>
          <w:color w:val="00B050"/>
        </w:rPr>
      </w:pPr>
      <w:r w:rsidRPr="00C54D7D">
        <w:rPr>
          <w:b/>
          <w:color w:val="auto"/>
        </w:rPr>
        <w:t>Media Participation</w:t>
      </w:r>
      <w:r w:rsidRPr="006E0D89">
        <w:rPr>
          <w:b/>
          <w:color w:val="00B050"/>
        </w:rPr>
        <w:br/>
      </w:r>
      <w:r w:rsidRPr="006E0D89">
        <w:t>One other way to boost your media coverage is to invite reporters or anchors to participate in your event. Here’s how you can do that:</w:t>
      </w:r>
    </w:p>
    <w:p w14:paraId="0C3C3EA8" w14:textId="77777777" w:rsidR="00A07F75" w:rsidRPr="006E0D89" w:rsidRDefault="00A07F75" w:rsidP="00A07F75">
      <w:pPr>
        <w:pStyle w:val="ListParagraph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360"/>
        <w:rPr>
          <w:b/>
          <w:color w:val="00B050"/>
        </w:rPr>
      </w:pPr>
    </w:p>
    <w:p w14:paraId="5ED5D6DC" w14:textId="77777777" w:rsidR="008F3530" w:rsidRPr="006E0D89" w:rsidRDefault="008F3530" w:rsidP="008F3530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720"/>
      </w:pPr>
      <w:r w:rsidRPr="006E0D89">
        <w:rPr>
          <w:b/>
        </w:rPr>
        <w:t>Host or Emcee:</w:t>
      </w:r>
      <w:r w:rsidRPr="006E0D89">
        <w:t xml:space="preserve"> Asking reporters or anchors to host or emcee an event greatly increases the chance it will be mentioned on-air. Keep in mind that competing stations will be less likely to cover an event hosted by a rival.</w:t>
      </w:r>
    </w:p>
    <w:p w14:paraId="4CA098E7" w14:textId="77777777" w:rsidR="008F3530" w:rsidRPr="006E0D89" w:rsidRDefault="008F3530" w:rsidP="008F3530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720"/>
      </w:pPr>
      <w:r w:rsidRPr="006E0D89">
        <w:rPr>
          <w:b/>
        </w:rPr>
        <w:t>Media VIP:</w:t>
      </w:r>
      <w:r w:rsidRPr="006E0D89">
        <w:t xml:space="preserve"> If you are inviting the media to participate and not to just report, be sure to roll out the “red carpet” by providing a youth guide to walk with the journalists through the event as they partake in the activity.</w:t>
      </w:r>
    </w:p>
    <w:sectPr w:rsidR="008F3530" w:rsidRPr="006E0D89" w:rsidSect="00CE1868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530" w:right="1440" w:bottom="900" w:left="1440" w:header="0" w:footer="0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5BAE3" w14:textId="77777777" w:rsidR="003108A6" w:rsidRDefault="003108A6" w:rsidP="00AB23E2">
      <w:pPr>
        <w:spacing w:before="0" w:after="0"/>
      </w:pPr>
      <w:r>
        <w:separator/>
      </w:r>
    </w:p>
  </w:endnote>
  <w:endnote w:type="continuationSeparator" w:id="0">
    <w:p w14:paraId="748511B5" w14:textId="77777777" w:rsidR="003108A6" w:rsidRDefault="003108A6" w:rsidP="00AB23E2">
      <w:pPr>
        <w:spacing w:before="0" w:after="0"/>
      </w:pPr>
      <w:r>
        <w:continuationSeparator/>
      </w:r>
    </w:p>
  </w:endnote>
  <w:endnote w:type="continuationNotice" w:id="1">
    <w:p w14:paraId="55215370" w14:textId="77777777" w:rsidR="003108A6" w:rsidRDefault="003108A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F25D9" w14:textId="77777777" w:rsidR="00F42263" w:rsidRPr="00AB23E2" w:rsidRDefault="00F42263" w:rsidP="00AB23E2">
    <w:pPr>
      <w:tabs>
        <w:tab w:val="center" w:pos="4680"/>
        <w:tab w:val="right" w:pos="9360"/>
      </w:tabs>
      <w:spacing w:after="0"/>
      <w:jc w:val="right"/>
    </w:pPr>
    <w:r w:rsidRPr="00AB23E2">
      <w:fldChar w:fldCharType="begin"/>
    </w:r>
    <w:r>
      <w:rPr>
        <w:rStyle w:val="PageNumber"/>
      </w:rPr>
      <w:instrText xml:space="preserve">PAGE  </w:instrText>
    </w:r>
    <w:r w:rsidRPr="00AB23E2">
      <w:fldChar w:fldCharType="end"/>
    </w:r>
  </w:p>
  <w:p w14:paraId="145BDEF6" w14:textId="77777777" w:rsidR="00131047" w:rsidRPr="00AB23E2" w:rsidRDefault="00131047" w:rsidP="00AB23E2">
    <w:pPr>
      <w:tabs>
        <w:tab w:val="center" w:pos="4680"/>
        <w:tab w:val="right" w:pos="9360"/>
      </w:tabs>
      <w:spacing w:after="0"/>
      <w:ind w:right="360"/>
    </w:pPr>
  </w:p>
  <w:p w14:paraId="238530C7" w14:textId="77777777" w:rsidR="00131047" w:rsidRDefault="00131047" w:rsidP="00AB23E2">
    <w:pPr>
      <w:tabs>
        <w:tab w:val="center" w:pos="4680"/>
        <w:tab w:val="right" w:pos="9360"/>
      </w:tabs>
      <w:spacing w:after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A9353" w14:textId="77777777" w:rsidR="00131047" w:rsidRPr="00AB23E2" w:rsidRDefault="00131047" w:rsidP="00AB23E2">
    <w:pPr>
      <w:tabs>
        <w:tab w:val="center" w:pos="4680"/>
        <w:tab w:val="right" w:pos="9360"/>
      </w:tabs>
      <w:spacing w:after="0"/>
      <w:ind w:right="360"/>
      <w:rPr>
        <w:b/>
        <w:sz w:val="18"/>
      </w:rPr>
    </w:pPr>
  </w:p>
  <w:p w14:paraId="6382AD65" w14:textId="05D13707" w:rsidR="00F42263" w:rsidRPr="00AB23E2" w:rsidRDefault="00F42263" w:rsidP="00AB23E2">
    <w:pPr>
      <w:tabs>
        <w:tab w:val="center" w:pos="4680"/>
        <w:tab w:val="right" w:pos="9360"/>
      </w:tabs>
      <w:spacing w:after="0"/>
      <w:jc w:val="right"/>
      <w:rPr>
        <w:b/>
      </w:rPr>
    </w:pPr>
    <w:r w:rsidRPr="00AB23E2">
      <w:rPr>
        <w:b/>
      </w:rPr>
      <w:fldChar w:fldCharType="begin"/>
    </w:r>
    <w:r w:rsidRPr="00F42263">
      <w:rPr>
        <w:rStyle w:val="PageNumber"/>
        <w:b/>
      </w:rPr>
      <w:instrText xml:space="preserve">PAGE  </w:instrText>
    </w:r>
    <w:r w:rsidRPr="00AB23E2">
      <w:rPr>
        <w:b/>
      </w:rPr>
      <w:fldChar w:fldCharType="separate"/>
    </w:r>
    <w:r w:rsidR="00CE1868">
      <w:rPr>
        <w:rStyle w:val="PageNumber"/>
        <w:b/>
        <w:noProof/>
      </w:rPr>
      <w:t>3</w:t>
    </w:r>
    <w:r w:rsidRPr="00AB23E2">
      <w:rPr>
        <w:b/>
      </w:rPr>
      <w:fldChar w:fldCharType="end"/>
    </w:r>
  </w:p>
  <w:p w14:paraId="2742D828" w14:textId="77777777" w:rsidR="00380C24" w:rsidRDefault="00380C24" w:rsidP="00AB23E2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7D6FB" w14:textId="77777777" w:rsidR="003108A6" w:rsidRDefault="003108A6" w:rsidP="00AB23E2">
      <w:pPr>
        <w:spacing w:before="0" w:after="0"/>
      </w:pPr>
      <w:r>
        <w:separator/>
      </w:r>
    </w:p>
  </w:footnote>
  <w:footnote w:type="continuationSeparator" w:id="0">
    <w:p w14:paraId="47174B05" w14:textId="77777777" w:rsidR="003108A6" w:rsidRDefault="003108A6" w:rsidP="00AB23E2">
      <w:pPr>
        <w:spacing w:before="0" w:after="0"/>
      </w:pPr>
      <w:r>
        <w:continuationSeparator/>
      </w:r>
    </w:p>
  </w:footnote>
  <w:footnote w:type="continuationNotice" w:id="1">
    <w:p w14:paraId="6A05B2C4" w14:textId="77777777" w:rsidR="003108A6" w:rsidRDefault="003108A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D3A7F" w14:textId="5A32C821" w:rsidR="008848D3" w:rsidRDefault="008848D3" w:rsidP="00AB23E2">
    <w:pPr>
      <w:tabs>
        <w:tab w:val="center" w:pos="4680"/>
        <w:tab w:val="right" w:pos="9360"/>
      </w:tabs>
      <w:spacing w:before="84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C16D5" w14:textId="778158B3" w:rsidR="0079457F" w:rsidRPr="00E0246F" w:rsidRDefault="00AB23E2" w:rsidP="00AB23E2">
    <w:pPr>
      <w:tabs>
        <w:tab w:val="left" w:pos="5100"/>
        <w:tab w:val="left" w:pos="5550"/>
      </w:tabs>
      <w:spacing w:before="840" w:after="0"/>
    </w:pPr>
    <w:r>
      <w:tab/>
    </w:r>
    <w:r>
      <w:tab/>
    </w:r>
    <w:r>
      <w:rPr>
        <w:noProof/>
      </w:rPr>
      <w:drawing>
        <wp:anchor distT="0" distB="0" distL="114300" distR="114300" simplePos="0" relativeHeight="251660289" behindDoc="0" locked="0" layoutInCell="1" hidden="0" allowOverlap="1" wp14:anchorId="2213EEA4" wp14:editId="71B6D64D">
          <wp:simplePos x="0" y="0"/>
          <wp:positionH relativeFrom="margin">
            <wp:posOffset>-114299</wp:posOffset>
          </wp:positionH>
          <wp:positionV relativeFrom="paragraph">
            <wp:posOffset>190500</wp:posOffset>
          </wp:positionV>
          <wp:extent cx="1103125" cy="667459"/>
          <wp:effectExtent l="0" t="0" r="0" b="0"/>
          <wp:wrapNone/>
          <wp:docPr id="1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3125" cy="6674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1E2F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ED868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F00EF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25078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89A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76B2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79EE5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DD07D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226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F0D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3FE4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D22CE0"/>
    <w:multiLevelType w:val="hybridMultilevel"/>
    <w:tmpl w:val="A684C316"/>
    <w:lvl w:ilvl="0" w:tplc="3FAC2786">
      <w:start w:val="1"/>
      <w:numFmt w:val="bullet"/>
      <w:lvlText w:val=""/>
      <w:lvlJc w:val="left"/>
      <w:pPr>
        <w:ind w:left="126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2" w15:restartNumberingAfterBreak="0">
    <w:nsid w:val="01612647"/>
    <w:multiLevelType w:val="hybridMultilevel"/>
    <w:tmpl w:val="BFFC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85879"/>
    <w:multiLevelType w:val="hybridMultilevel"/>
    <w:tmpl w:val="F6220626"/>
    <w:lvl w:ilvl="0" w:tplc="41CEF2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60BB8"/>
    <w:multiLevelType w:val="hybridMultilevel"/>
    <w:tmpl w:val="83B89B32"/>
    <w:lvl w:ilvl="0" w:tplc="F7FAF7A2">
      <w:start w:val="1"/>
      <w:numFmt w:val="bullet"/>
      <w:lvlText w:val="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37424A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D3E0B6E"/>
    <w:multiLevelType w:val="hybridMultilevel"/>
    <w:tmpl w:val="6074A8A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21B1F6C"/>
    <w:multiLevelType w:val="hybridMultilevel"/>
    <w:tmpl w:val="739808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B53EF2"/>
    <w:multiLevelType w:val="hybridMultilevel"/>
    <w:tmpl w:val="D5ACD4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3B4303"/>
    <w:multiLevelType w:val="hybridMultilevel"/>
    <w:tmpl w:val="FE76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02533"/>
    <w:multiLevelType w:val="hybridMultilevel"/>
    <w:tmpl w:val="B9BE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A5A6002"/>
    <w:multiLevelType w:val="hybridMultilevel"/>
    <w:tmpl w:val="9A9E2788"/>
    <w:lvl w:ilvl="0" w:tplc="30A0C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4F8148F"/>
    <w:multiLevelType w:val="hybridMultilevel"/>
    <w:tmpl w:val="D35AD954"/>
    <w:lvl w:ilvl="0" w:tplc="3FAC278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51309D"/>
    <w:multiLevelType w:val="hybridMultilevel"/>
    <w:tmpl w:val="47342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145C21"/>
    <w:multiLevelType w:val="hybridMultilevel"/>
    <w:tmpl w:val="67689D00"/>
    <w:lvl w:ilvl="0" w:tplc="E2CC2E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4797EC0"/>
    <w:multiLevelType w:val="multilevel"/>
    <w:tmpl w:val="C8B435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56874F9E"/>
    <w:multiLevelType w:val="hybridMultilevel"/>
    <w:tmpl w:val="28B86614"/>
    <w:lvl w:ilvl="0" w:tplc="70A61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60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563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EF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ACC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8E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FE7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67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88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96F39D7"/>
    <w:multiLevelType w:val="hybridMultilevel"/>
    <w:tmpl w:val="70C48F22"/>
    <w:lvl w:ilvl="0" w:tplc="3FAC2786">
      <w:start w:val="1"/>
      <w:numFmt w:val="bullet"/>
      <w:lvlText w:val="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5ABF09B4"/>
    <w:multiLevelType w:val="hybridMultilevel"/>
    <w:tmpl w:val="D0B69524"/>
    <w:lvl w:ilvl="0" w:tplc="3FAC27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46293"/>
    <w:multiLevelType w:val="hybridMultilevel"/>
    <w:tmpl w:val="E440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577D8"/>
    <w:multiLevelType w:val="hybridMultilevel"/>
    <w:tmpl w:val="DED6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147F8"/>
    <w:multiLevelType w:val="hybridMultilevel"/>
    <w:tmpl w:val="E5CEA4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8"/>
  </w:num>
  <w:num w:numId="4">
    <w:abstractNumId w:val="28"/>
  </w:num>
  <w:num w:numId="5">
    <w:abstractNumId w:val="20"/>
  </w:num>
  <w:num w:numId="6">
    <w:abstractNumId w:val="24"/>
  </w:num>
  <w:num w:numId="7">
    <w:abstractNumId w:val="2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0"/>
  </w:num>
  <w:num w:numId="19">
    <w:abstractNumId w:val="12"/>
  </w:num>
  <w:num w:numId="20">
    <w:abstractNumId w:val="25"/>
  </w:num>
  <w:num w:numId="21">
    <w:abstractNumId w:val="13"/>
  </w:num>
  <w:num w:numId="22">
    <w:abstractNumId w:val="14"/>
  </w:num>
  <w:num w:numId="23">
    <w:abstractNumId w:val="11"/>
  </w:num>
  <w:num w:numId="24">
    <w:abstractNumId w:val="27"/>
  </w:num>
  <w:num w:numId="25">
    <w:abstractNumId w:val="26"/>
  </w:num>
  <w:num w:numId="26">
    <w:abstractNumId w:val="21"/>
  </w:num>
  <w:num w:numId="27">
    <w:abstractNumId w:val="16"/>
  </w:num>
  <w:num w:numId="28">
    <w:abstractNumId w:val="22"/>
  </w:num>
  <w:num w:numId="29">
    <w:abstractNumId w:val="15"/>
  </w:num>
  <w:num w:numId="30">
    <w:abstractNumId w:val="29"/>
  </w:num>
  <w:num w:numId="31">
    <w:abstractNumId w:val="1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7F"/>
    <w:rsid w:val="000100EA"/>
    <w:rsid w:val="00015271"/>
    <w:rsid w:val="00081066"/>
    <w:rsid w:val="0008524D"/>
    <w:rsid w:val="00085BB8"/>
    <w:rsid w:val="00093919"/>
    <w:rsid w:val="00093DB4"/>
    <w:rsid w:val="000A78DD"/>
    <w:rsid w:val="000B15A0"/>
    <w:rsid w:val="000C5DB0"/>
    <w:rsid w:val="000D1B04"/>
    <w:rsid w:val="000D2271"/>
    <w:rsid w:val="000F0EE5"/>
    <w:rsid w:val="00131047"/>
    <w:rsid w:val="001671CF"/>
    <w:rsid w:val="00177CBF"/>
    <w:rsid w:val="00183AEA"/>
    <w:rsid w:val="00196FEF"/>
    <w:rsid w:val="001B54C6"/>
    <w:rsid w:val="001B588E"/>
    <w:rsid w:val="001B58B9"/>
    <w:rsid w:val="001D18AD"/>
    <w:rsid w:val="001D79F7"/>
    <w:rsid w:val="001F31B0"/>
    <w:rsid w:val="001F5AC6"/>
    <w:rsid w:val="00200A7D"/>
    <w:rsid w:val="002048B6"/>
    <w:rsid w:val="002153F8"/>
    <w:rsid w:val="00217FC5"/>
    <w:rsid w:val="00223B98"/>
    <w:rsid w:val="00233E1B"/>
    <w:rsid w:val="002C0A2D"/>
    <w:rsid w:val="002C1C0C"/>
    <w:rsid w:val="0030057E"/>
    <w:rsid w:val="00302325"/>
    <w:rsid w:val="003108A6"/>
    <w:rsid w:val="003244EC"/>
    <w:rsid w:val="00336AC9"/>
    <w:rsid w:val="00341366"/>
    <w:rsid w:val="0034749E"/>
    <w:rsid w:val="003540AD"/>
    <w:rsid w:val="00355581"/>
    <w:rsid w:val="00377F44"/>
    <w:rsid w:val="00380C24"/>
    <w:rsid w:val="003A6AAB"/>
    <w:rsid w:val="003F27C2"/>
    <w:rsid w:val="00412696"/>
    <w:rsid w:val="00472BA2"/>
    <w:rsid w:val="004B50B8"/>
    <w:rsid w:val="004E17A7"/>
    <w:rsid w:val="004E5BF8"/>
    <w:rsid w:val="005001DF"/>
    <w:rsid w:val="005041B8"/>
    <w:rsid w:val="00510A1E"/>
    <w:rsid w:val="005151C3"/>
    <w:rsid w:val="00516CD5"/>
    <w:rsid w:val="005401E6"/>
    <w:rsid w:val="0056619E"/>
    <w:rsid w:val="0056699B"/>
    <w:rsid w:val="005A031A"/>
    <w:rsid w:val="005B003D"/>
    <w:rsid w:val="005B3BC6"/>
    <w:rsid w:val="005C534E"/>
    <w:rsid w:val="005E225A"/>
    <w:rsid w:val="005E5922"/>
    <w:rsid w:val="005E6835"/>
    <w:rsid w:val="0061286C"/>
    <w:rsid w:val="00616038"/>
    <w:rsid w:val="00635F18"/>
    <w:rsid w:val="00636A73"/>
    <w:rsid w:val="006609E6"/>
    <w:rsid w:val="006C13BB"/>
    <w:rsid w:val="006C34FD"/>
    <w:rsid w:val="006E61C4"/>
    <w:rsid w:val="006E6BE6"/>
    <w:rsid w:val="00700ABF"/>
    <w:rsid w:val="00710C8A"/>
    <w:rsid w:val="007163ED"/>
    <w:rsid w:val="007240B8"/>
    <w:rsid w:val="00750821"/>
    <w:rsid w:val="007639CA"/>
    <w:rsid w:val="0079457F"/>
    <w:rsid w:val="007977D2"/>
    <w:rsid w:val="007A022F"/>
    <w:rsid w:val="007B596D"/>
    <w:rsid w:val="00803298"/>
    <w:rsid w:val="0083301D"/>
    <w:rsid w:val="008848D3"/>
    <w:rsid w:val="008854FF"/>
    <w:rsid w:val="00891B97"/>
    <w:rsid w:val="008934E9"/>
    <w:rsid w:val="008A5E42"/>
    <w:rsid w:val="008B369F"/>
    <w:rsid w:val="008D10D6"/>
    <w:rsid w:val="008D275B"/>
    <w:rsid w:val="008D58AF"/>
    <w:rsid w:val="008F3530"/>
    <w:rsid w:val="00912712"/>
    <w:rsid w:val="00912D0C"/>
    <w:rsid w:val="00915276"/>
    <w:rsid w:val="00922ADF"/>
    <w:rsid w:val="009328FA"/>
    <w:rsid w:val="0095253F"/>
    <w:rsid w:val="009719F9"/>
    <w:rsid w:val="00972300"/>
    <w:rsid w:val="00974897"/>
    <w:rsid w:val="009C0F47"/>
    <w:rsid w:val="009E1167"/>
    <w:rsid w:val="009F5143"/>
    <w:rsid w:val="00A01CBE"/>
    <w:rsid w:val="00A0406F"/>
    <w:rsid w:val="00A07F75"/>
    <w:rsid w:val="00A10D6F"/>
    <w:rsid w:val="00A16104"/>
    <w:rsid w:val="00A9135F"/>
    <w:rsid w:val="00AB23E2"/>
    <w:rsid w:val="00AB7000"/>
    <w:rsid w:val="00AC7F1B"/>
    <w:rsid w:val="00AE3FDF"/>
    <w:rsid w:val="00AF27F0"/>
    <w:rsid w:val="00BD1272"/>
    <w:rsid w:val="00BD1CDE"/>
    <w:rsid w:val="00BD310E"/>
    <w:rsid w:val="00BE688C"/>
    <w:rsid w:val="00C006FB"/>
    <w:rsid w:val="00C03A91"/>
    <w:rsid w:val="00C11643"/>
    <w:rsid w:val="00C411A1"/>
    <w:rsid w:val="00C46B72"/>
    <w:rsid w:val="00C50C3B"/>
    <w:rsid w:val="00C5355F"/>
    <w:rsid w:val="00C54D7D"/>
    <w:rsid w:val="00C56B1C"/>
    <w:rsid w:val="00C97B38"/>
    <w:rsid w:val="00CA37CC"/>
    <w:rsid w:val="00CB118A"/>
    <w:rsid w:val="00CD540B"/>
    <w:rsid w:val="00CE1868"/>
    <w:rsid w:val="00CE1FA6"/>
    <w:rsid w:val="00D10820"/>
    <w:rsid w:val="00D23278"/>
    <w:rsid w:val="00D32109"/>
    <w:rsid w:val="00D372C1"/>
    <w:rsid w:val="00D4062E"/>
    <w:rsid w:val="00D40F05"/>
    <w:rsid w:val="00D55B19"/>
    <w:rsid w:val="00D67B75"/>
    <w:rsid w:val="00D77FFB"/>
    <w:rsid w:val="00D916FF"/>
    <w:rsid w:val="00DA0C55"/>
    <w:rsid w:val="00DD6B75"/>
    <w:rsid w:val="00DE49A4"/>
    <w:rsid w:val="00DE7640"/>
    <w:rsid w:val="00E0246F"/>
    <w:rsid w:val="00E05B5E"/>
    <w:rsid w:val="00E16C60"/>
    <w:rsid w:val="00E20D19"/>
    <w:rsid w:val="00E32DFC"/>
    <w:rsid w:val="00E35C1F"/>
    <w:rsid w:val="00E35EE3"/>
    <w:rsid w:val="00E4552A"/>
    <w:rsid w:val="00E55A4B"/>
    <w:rsid w:val="00E70FE6"/>
    <w:rsid w:val="00E806E5"/>
    <w:rsid w:val="00EA115E"/>
    <w:rsid w:val="00ED2F71"/>
    <w:rsid w:val="00EE4E6C"/>
    <w:rsid w:val="00EF6706"/>
    <w:rsid w:val="00F125F5"/>
    <w:rsid w:val="00F242CB"/>
    <w:rsid w:val="00F351ED"/>
    <w:rsid w:val="00F42263"/>
    <w:rsid w:val="00F65053"/>
    <w:rsid w:val="00F74246"/>
    <w:rsid w:val="00F77C4B"/>
    <w:rsid w:val="00F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3939F5"/>
  <w15:docId w15:val="{DB2C655F-8371-47B5-A8C9-15101B03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spacing w:before="120" w:after="240" w:line="240" w:lineRule="auto"/>
    </w:pPr>
    <w:rPr>
      <w:rFonts w:ascii="Arial" w:eastAsia="Arial" w:hAnsi="Arial" w:cs="Arial"/>
      <w:color w:val="37424A"/>
      <w:sz w:val="21"/>
      <w:szCs w:val="21"/>
      <w:lang w:eastAsia="en-US"/>
    </w:rPr>
  </w:style>
  <w:style w:type="paragraph" w:styleId="Heading1">
    <w:name w:val="heading 1"/>
    <w:basedOn w:val="Normal"/>
    <w:next w:val="Normal"/>
    <w:link w:val="Heading1Char"/>
    <w:pPr>
      <w:keepNext/>
      <w:keepLines/>
      <w:spacing w:before="360" w:after="0"/>
      <w:outlineLvl w:val="0"/>
    </w:pPr>
    <w:rPr>
      <w:color w:val="339966"/>
      <w:sz w:val="32"/>
      <w:szCs w:val="32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40" w:after="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40" w:after="0"/>
      <w:outlineLvl w:val="2"/>
    </w:pPr>
    <w:rPr>
      <w:b/>
      <w:smallCaps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40" w:after="0"/>
      <w:outlineLvl w:val="3"/>
    </w:pPr>
    <w:rPr>
      <w:i/>
      <w:color w:val="339966"/>
    </w:rPr>
  </w:style>
  <w:style w:type="paragraph" w:styleId="Heading5">
    <w:name w:val="heading 5"/>
    <w:basedOn w:val="Normal"/>
    <w:next w:val="Normal"/>
    <w:link w:val="Heading5Char"/>
    <w:pPr>
      <w:keepNext/>
      <w:keepLines/>
      <w:spacing w:before="40" w:after="0"/>
      <w:outlineLvl w:val="4"/>
    </w:pPr>
    <w:rPr>
      <w:color w:val="26724C"/>
    </w:rPr>
  </w:style>
  <w:style w:type="paragraph" w:styleId="Heading6">
    <w:name w:val="heading 6"/>
    <w:basedOn w:val="Normal"/>
    <w:next w:val="Normal"/>
    <w:link w:val="Heading6Char"/>
    <w:pPr>
      <w:keepNext/>
      <w:keepLines/>
      <w:spacing w:before="40" w:after="0"/>
      <w:outlineLvl w:val="5"/>
    </w:pPr>
    <w:rPr>
      <w:b/>
      <w:color w:val="3399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48D3"/>
  </w:style>
  <w:style w:type="paragraph" w:styleId="Footer">
    <w:name w:val="footer"/>
    <w:basedOn w:val="Normal"/>
    <w:link w:val="FooterChar"/>
    <w:uiPriority w:val="99"/>
    <w:unhideWhenUsed/>
    <w:rsid w:val="008848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48D3"/>
  </w:style>
  <w:style w:type="paragraph" w:styleId="BalloonText">
    <w:name w:val="Balloon Text"/>
    <w:basedOn w:val="Normal"/>
    <w:link w:val="BalloonTextChar"/>
    <w:uiPriority w:val="99"/>
    <w:semiHidden/>
    <w:unhideWhenUsed/>
    <w:rsid w:val="008848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D3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s"/>
    <w:basedOn w:val="Normal"/>
    <w:uiPriority w:val="34"/>
    <w:qFormat/>
    <w:rsid w:val="008A5E42"/>
    <w:pPr>
      <w:numPr>
        <w:numId w:val="7"/>
      </w:numPr>
      <w:spacing w:after="120"/>
    </w:pPr>
    <w:rPr>
      <w:bCs/>
    </w:rPr>
  </w:style>
  <w:style w:type="character" w:customStyle="1" w:styleId="Heading1Char">
    <w:name w:val="Heading 1 Char"/>
    <w:basedOn w:val="DefaultParagraphFont"/>
    <w:link w:val="Heading1"/>
    <w:rsid w:val="007B596D"/>
    <w:rPr>
      <w:rFonts w:ascii="Arial" w:eastAsia="Arial" w:hAnsi="Arial" w:cs="Arial"/>
      <w:color w:val="339966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7B596D"/>
    <w:rPr>
      <w:rFonts w:ascii="Arial" w:eastAsia="Arial" w:hAnsi="Arial" w:cs="Arial"/>
      <w:b/>
      <w:color w:val="37424A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pPr>
      <w:spacing w:before="0" w:after="0"/>
      <w:contextualSpacing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B596D"/>
    <w:rPr>
      <w:rFonts w:ascii="Arial" w:eastAsia="Arial" w:hAnsi="Arial" w:cs="Arial"/>
      <w:b/>
      <w:color w:val="37424A"/>
      <w:sz w:val="40"/>
      <w:szCs w:val="40"/>
      <w:lang w:eastAsia="en-US"/>
    </w:rPr>
  </w:style>
  <w:style w:type="character" w:styleId="Strong">
    <w:name w:val="Strong"/>
    <w:basedOn w:val="DefaultParagraphFont"/>
    <w:uiPriority w:val="22"/>
    <w:qFormat/>
    <w:rsid w:val="008A5E42"/>
    <w:rPr>
      <w:b/>
      <w:bCs/>
      <w:color w:val="37424A" w:themeColor="text1"/>
    </w:rPr>
  </w:style>
  <w:style w:type="character" w:styleId="BookTitle">
    <w:name w:val="Book Title"/>
    <w:basedOn w:val="DefaultParagraphFont"/>
    <w:uiPriority w:val="33"/>
    <w:rsid w:val="008A5E42"/>
    <w:rPr>
      <w:b/>
      <w:bCs/>
      <w:i/>
      <w:iCs/>
      <w:color w:val="37424A" w:themeColor="text1"/>
      <w:spacing w:val="5"/>
    </w:rPr>
  </w:style>
  <w:style w:type="paragraph" w:styleId="Subtitle">
    <w:name w:val="Subtitle"/>
    <w:basedOn w:val="Normal"/>
    <w:next w:val="Normal"/>
    <w:link w:val="SubtitleChar"/>
    <w:pPr>
      <w:spacing w:after="160"/>
    </w:pPr>
    <w:rPr>
      <w:b/>
      <w:smallCaps/>
      <w:color w:val="7B8F9D"/>
    </w:rPr>
  </w:style>
  <w:style w:type="character" w:customStyle="1" w:styleId="SubtitleChar">
    <w:name w:val="Subtitle Char"/>
    <w:basedOn w:val="DefaultParagraphFont"/>
    <w:link w:val="Subtitle"/>
    <w:rsid w:val="008A5E42"/>
    <w:rPr>
      <w:rFonts w:ascii="Arial" w:eastAsia="Arial" w:hAnsi="Arial" w:cs="Arial"/>
      <w:b/>
      <w:smallCaps/>
      <w:color w:val="7B8F9D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00ABF"/>
    <w:pPr>
      <w:spacing w:before="200" w:after="160"/>
      <w:ind w:left="720" w:right="720"/>
    </w:pPr>
    <w:rPr>
      <w:i/>
      <w:iCs/>
      <w:color w:val="7CBAC9" w:themeColor="accent5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00ABF"/>
    <w:rPr>
      <w:i/>
      <w:iCs/>
      <w:color w:val="7CBAC9" w:themeColor="accent5" w:themeShade="BF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31047"/>
  </w:style>
  <w:style w:type="character" w:customStyle="1" w:styleId="Heading3Char">
    <w:name w:val="Heading 3 Char"/>
    <w:basedOn w:val="DefaultParagraphFont"/>
    <w:link w:val="Heading3"/>
    <w:rsid w:val="007B596D"/>
    <w:rPr>
      <w:rFonts w:ascii="Arial" w:eastAsia="Arial" w:hAnsi="Arial" w:cs="Arial"/>
      <w:b/>
      <w:smallCaps/>
      <w:color w:val="37424A"/>
      <w:sz w:val="21"/>
      <w:szCs w:val="21"/>
      <w:lang w:eastAsia="en-US"/>
    </w:rPr>
  </w:style>
  <w:style w:type="paragraph" w:styleId="NoSpacing">
    <w:name w:val="No Spacing"/>
    <w:uiPriority w:val="1"/>
    <w:qFormat/>
    <w:rsid w:val="006609E6"/>
    <w:pPr>
      <w:spacing w:after="0" w:line="240" w:lineRule="auto"/>
    </w:pPr>
    <w:rPr>
      <w:color w:val="37424A" w:themeColor="text1"/>
    </w:rPr>
  </w:style>
  <w:style w:type="character" w:customStyle="1" w:styleId="Heading4Char">
    <w:name w:val="Heading 4 Char"/>
    <w:basedOn w:val="DefaultParagraphFont"/>
    <w:link w:val="Heading4"/>
    <w:rsid w:val="00217FC5"/>
    <w:rPr>
      <w:rFonts w:ascii="Arial" w:eastAsia="Arial" w:hAnsi="Arial" w:cs="Arial"/>
      <w:i/>
      <w:color w:val="339966"/>
      <w:sz w:val="21"/>
      <w:szCs w:val="21"/>
      <w:lang w:eastAsia="en-US"/>
    </w:rPr>
  </w:style>
  <w:style w:type="character" w:customStyle="1" w:styleId="Heading5Char">
    <w:name w:val="Heading 5 Char"/>
    <w:basedOn w:val="DefaultParagraphFont"/>
    <w:link w:val="Heading5"/>
    <w:rsid w:val="006609E6"/>
    <w:rPr>
      <w:rFonts w:ascii="Arial" w:eastAsia="Arial" w:hAnsi="Arial" w:cs="Arial"/>
      <w:color w:val="26724C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rsid w:val="00217FC5"/>
    <w:rPr>
      <w:rFonts w:ascii="Arial" w:eastAsia="Arial" w:hAnsi="Arial" w:cs="Arial"/>
      <w:b/>
      <w:color w:val="339966"/>
      <w:sz w:val="21"/>
      <w:szCs w:val="21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0FE6"/>
    <w:pPr>
      <w:pBdr>
        <w:top w:val="single" w:sz="4" w:space="10" w:color="339966" w:themeColor="accent1"/>
        <w:bottom w:val="single" w:sz="4" w:space="10" w:color="339966" w:themeColor="accent1"/>
      </w:pBdr>
      <w:spacing w:before="360" w:after="360"/>
      <w:ind w:left="864" w:right="864"/>
      <w:jc w:val="center"/>
    </w:pPr>
    <w:rPr>
      <w:i/>
      <w:iCs/>
      <w:color w:val="3399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FE6"/>
    <w:rPr>
      <w:i/>
      <w:iCs/>
      <w:color w:val="339966" w:themeColor="accent1"/>
      <w:sz w:val="21"/>
    </w:rPr>
  </w:style>
  <w:style w:type="character" w:styleId="Hyperlink">
    <w:name w:val="Hyperlink"/>
    <w:basedOn w:val="DefaultParagraphFont"/>
    <w:uiPriority w:val="99"/>
    <w:unhideWhenUsed/>
    <w:rsid w:val="00700ABF"/>
    <w:rPr>
      <w:color w:val="61C250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ABF"/>
    <w:rPr>
      <w:color w:val="2D6523" w:themeColor="accent2" w:themeShade="80"/>
      <w:u w:val="single"/>
    </w:rPr>
  </w:style>
  <w:style w:type="table" w:styleId="TableGrid">
    <w:name w:val="Table Grid"/>
    <w:basedOn w:val="TableNormal"/>
    <w:uiPriority w:val="59"/>
    <w:rsid w:val="00CB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rsid w:val="00CB11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D1A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D1A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</w:style>
  <w:style w:type="table" w:styleId="ListTable1Light-Accent5">
    <w:name w:val="List Table 1 Light Accent 5"/>
    <w:basedOn w:val="TableNormal"/>
    <w:uiPriority w:val="46"/>
    <w:rsid w:val="00CB11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EE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EE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A" w:themeFill="accent5" w:themeFillTint="33"/>
      </w:tcPr>
    </w:tblStylePr>
    <w:tblStylePr w:type="band1Horz">
      <w:tblPr/>
      <w:tcPr>
        <w:shd w:val="clear" w:color="auto" w:fill="F4F9FA" w:themeFill="accent5" w:themeFillTint="33"/>
      </w:tcPr>
    </w:tblStylePr>
  </w:style>
  <w:style w:type="table" w:styleId="ListTable2">
    <w:name w:val="List Table 2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7B8F9D" w:themeColor="text1" w:themeTint="99"/>
        <w:bottom w:val="single" w:sz="4" w:space="0" w:color="7B8F9D" w:themeColor="text1" w:themeTint="99"/>
        <w:insideH w:val="single" w:sz="4" w:space="0" w:color="7B8F9D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DE" w:themeFill="text1" w:themeFillTint="33"/>
      </w:tcPr>
    </w:tblStylePr>
    <w:tblStylePr w:type="band1Horz">
      <w:tblPr/>
      <w:tcPr>
        <w:shd w:val="clear" w:color="auto" w:fill="D3D9DE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75D1A2" w:themeColor="accent1" w:themeTint="99"/>
        <w:bottom w:val="single" w:sz="4" w:space="0" w:color="75D1A2" w:themeColor="accent1" w:themeTint="99"/>
        <w:insideH w:val="single" w:sz="4" w:space="0" w:color="75D1A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A0DA95" w:themeColor="accent2" w:themeTint="99"/>
        <w:bottom w:val="single" w:sz="4" w:space="0" w:color="A0DA95" w:themeColor="accent2" w:themeTint="99"/>
        <w:insideH w:val="single" w:sz="4" w:space="0" w:color="A0DA9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2DB" w:themeFill="accent2" w:themeFillTint="33"/>
      </w:tcPr>
    </w:tblStylePr>
    <w:tblStylePr w:type="band1Horz">
      <w:tblPr/>
      <w:tcPr>
        <w:shd w:val="clear" w:color="auto" w:fill="DFF2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EAFF4D" w:themeColor="accent3" w:themeTint="99"/>
        <w:bottom w:val="single" w:sz="4" w:space="0" w:color="EAFF4D" w:themeColor="accent3" w:themeTint="99"/>
        <w:insideH w:val="single" w:sz="4" w:space="0" w:color="EAFF4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C3" w:themeFill="accent3" w:themeFillTint="33"/>
      </w:tcPr>
    </w:tblStylePr>
    <w:tblStylePr w:type="band1Horz">
      <w:tblPr/>
      <w:tcPr>
        <w:shd w:val="clear" w:color="auto" w:fill="F8FFC3" w:themeFill="accent3" w:themeFillTint="33"/>
      </w:tcPr>
    </w:tblStylePr>
  </w:style>
  <w:style w:type="table" w:styleId="ListTable2-Accent6">
    <w:name w:val="List Table 2 Accent 6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FFDF95" w:themeColor="accent6" w:themeTint="99"/>
        <w:bottom w:val="single" w:sz="4" w:space="0" w:color="FFDF95" w:themeColor="accent6" w:themeTint="99"/>
        <w:insideH w:val="single" w:sz="4" w:space="0" w:color="FFDF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6" w:themeFillTint="33"/>
      </w:tcPr>
    </w:tblStylePr>
    <w:tblStylePr w:type="band1Horz">
      <w:tblPr/>
      <w:tcPr>
        <w:shd w:val="clear" w:color="auto" w:fill="FFF4DB" w:themeFill="accent6" w:themeFillTint="33"/>
      </w:tcPr>
    </w:tblStylePr>
  </w:style>
  <w:style w:type="table" w:styleId="ListTable6Colorful">
    <w:name w:val="List Table 6 Colorful"/>
    <w:basedOn w:val="TableNormal"/>
    <w:uiPriority w:val="51"/>
    <w:rsid w:val="00CB118A"/>
    <w:pPr>
      <w:spacing w:after="0" w:line="240" w:lineRule="auto"/>
    </w:pPr>
    <w:rPr>
      <w:color w:val="37424A" w:themeColor="text1"/>
    </w:rPr>
    <w:tblPr>
      <w:tblStyleRowBandSize w:val="1"/>
      <w:tblStyleColBandSize w:val="1"/>
      <w:tblBorders>
        <w:top w:val="single" w:sz="4" w:space="0" w:color="37424A" w:themeColor="text1"/>
        <w:bottom w:val="single" w:sz="4" w:space="0" w:color="37424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7424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424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DE" w:themeFill="text1" w:themeFillTint="33"/>
      </w:tcPr>
    </w:tblStylePr>
    <w:tblStylePr w:type="band1Horz">
      <w:tblPr/>
      <w:tcPr>
        <w:shd w:val="clear" w:color="auto" w:fill="D3D9DE" w:themeFill="text1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B118A"/>
    <w:pPr>
      <w:spacing w:after="0" w:line="240" w:lineRule="auto"/>
    </w:pPr>
    <w:rPr>
      <w:color w:val="7CBAC9" w:themeColor="accent5" w:themeShade="BF"/>
    </w:rPr>
    <w:tblPr>
      <w:tblStyleRowBandSize w:val="1"/>
      <w:tblStyleColBandSize w:val="1"/>
      <w:tblBorders>
        <w:top w:val="single" w:sz="4" w:space="0" w:color="CAE3E9" w:themeColor="accent5"/>
        <w:bottom w:val="single" w:sz="4" w:space="0" w:color="CAE3E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AE3E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AE3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A" w:themeFill="accent5" w:themeFillTint="33"/>
      </w:tcPr>
    </w:tblStylePr>
    <w:tblStylePr w:type="band1Horz">
      <w:tblPr/>
      <w:tcPr>
        <w:shd w:val="clear" w:color="auto" w:fill="F4F9FA" w:themeFill="accent5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B118A"/>
    <w:pPr>
      <w:spacing w:after="0" w:line="240" w:lineRule="auto"/>
    </w:pPr>
    <w:rPr>
      <w:color w:val="26724C" w:themeColor="accent1" w:themeShade="BF"/>
    </w:rPr>
    <w:tblPr>
      <w:tblStyleRowBandSize w:val="1"/>
      <w:tblStyleColBandSize w:val="1"/>
      <w:tblBorders>
        <w:top w:val="single" w:sz="4" w:space="0" w:color="339966" w:themeColor="accent1"/>
        <w:bottom w:val="single" w:sz="4" w:space="0" w:color="339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39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39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</w:style>
  <w:style w:type="character" w:styleId="Mention">
    <w:name w:val="Mention"/>
    <w:basedOn w:val="DefaultParagraphFont"/>
    <w:uiPriority w:val="99"/>
    <w:rsid w:val="00912712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AB23E2"/>
    <w:pPr>
      <w:spacing w:after="0" w:line="240" w:lineRule="auto"/>
    </w:pPr>
    <w:rPr>
      <w:rFonts w:ascii="Arial" w:eastAsia="Arial" w:hAnsi="Arial" w:cs="Arial"/>
      <w:color w:val="37424A"/>
      <w:sz w:val="21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1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B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B97"/>
    <w:rPr>
      <w:rFonts w:ascii="Arial" w:eastAsia="Arial" w:hAnsi="Arial" w:cs="Arial"/>
      <w:color w:val="37424A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B97"/>
    <w:rPr>
      <w:rFonts w:ascii="Arial" w:eastAsia="Arial" w:hAnsi="Arial" w:cs="Arial"/>
      <w:b/>
      <w:bCs/>
      <w:color w:val="37424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chwed\Documents\Custom%20Office%20Templates\4-H%20GROWS%20HERE-Electronic%20Letterhead.dotx" TargetMode="External"/></Relationships>
</file>

<file path=word/theme/theme1.xml><?xml version="1.0" encoding="utf-8"?>
<a:theme xmlns:a="http://schemas.openxmlformats.org/drawingml/2006/main" name="4-H Theme">
  <a:themeElements>
    <a:clrScheme name="4-H Color Palette">
      <a:dk1>
        <a:srgbClr val="37424A"/>
      </a:dk1>
      <a:lt1>
        <a:srgbClr val="FFFFFF"/>
      </a:lt1>
      <a:dk2>
        <a:srgbClr val="44546A"/>
      </a:dk2>
      <a:lt2>
        <a:srgbClr val="E7E6E6"/>
      </a:lt2>
      <a:accent1>
        <a:srgbClr val="339966"/>
      </a:accent1>
      <a:accent2>
        <a:srgbClr val="61C250"/>
      </a:accent2>
      <a:accent3>
        <a:srgbClr val="BED600"/>
      </a:accent3>
      <a:accent4>
        <a:srgbClr val="47D5CD"/>
      </a:accent4>
      <a:accent5>
        <a:srgbClr val="CAE3E9"/>
      </a:accent5>
      <a:accent6>
        <a:srgbClr val="FFCB4F"/>
      </a:accent6>
      <a:hlink>
        <a:srgbClr val="FFA02F"/>
      </a:hlink>
      <a:folHlink>
        <a:srgbClr val="8996A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4-H Theme" id="{3846DD7D-E24C-3646-8E96-D0E4ABDF3D61}" vid="{C84E214F-BD4F-414B-9F0B-5C478B48B85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4H External Document" ma:contentTypeID="0x01010098115E5E5C331C449D8D9CDC1D63CF7C003D4BC8C9F25579498AB9F9EC44C7926A" ma:contentTypeVersion="5" ma:contentTypeDescription="" ma:contentTypeScope="" ma:versionID="c61d5de6d25a19ac6bb5256858f5e732">
  <xsd:schema xmlns:xsd="http://www.w3.org/2001/XMLSchema" xmlns:xs="http://www.w3.org/2001/XMLSchema" xmlns:p="http://schemas.microsoft.com/office/2006/metadata/properties" xmlns:ns2="f2cf5083-909b-4a6c-9f1f-a0386671d90f" targetNamespace="http://schemas.microsoft.com/office/2006/metadata/properties" ma:root="true" ma:fieldsID="6fad73cd74e2aecbf26a89885b78169a" ns2:_="">
    <xsd:import namespace="f2cf5083-909b-4a6c-9f1f-a0386671d90f"/>
    <xsd:element name="properties">
      <xsd:complexType>
        <xsd:sequence>
          <xsd:element name="documentManagement">
            <xsd:complexType>
              <xsd:all>
                <xsd:element ref="ns2:External_x0020_Constituent" minOccurs="0"/>
                <xsd:element ref="ns2:Fiscal_x0020_Year" minOccurs="0"/>
                <xsd:element ref="ns2:Document_x0020_Status" minOccurs="0"/>
                <xsd:element ref="ns2:Document_x0020_Typ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f5083-909b-4a6c-9f1f-a0386671d90f" elementFormDefault="qualified">
    <xsd:import namespace="http://schemas.microsoft.com/office/2006/documentManagement/types"/>
    <xsd:import namespace="http://schemas.microsoft.com/office/infopath/2007/PartnerControls"/>
    <xsd:element name="External_x0020_Constituent" ma:index="8" nillable="true" ma:displayName="External Constituent" ma:list="{3443c716-e361-4dc4-8194-c7f3560b0327}" ma:internalName="External_x0020_Constituent" ma:showField="Title" ma:web="f2cf5083-909b-4a6c-9f1f-a0386671d90f">
      <xsd:simpleType>
        <xsd:restriction base="dms:Lookup"/>
      </xsd:simpleType>
    </xsd:element>
    <xsd:element name="Fiscal_x0020_Year" ma:index="9" nillable="true" ma:displayName="Fiscal Year" ma:internalName="Fiscal_x0020_Year">
      <xsd:simpleType>
        <xsd:restriction base="dms:Text">
          <xsd:maxLength value="255"/>
        </xsd:restriction>
      </xsd:simpleType>
    </xsd:element>
    <xsd:element name="Document_x0020_Status" ma:index="10" nillable="true" ma:displayName="Document Status" ma:default="Draft" ma:format="Dropdown" ma:internalName="Document_x0020_Status">
      <xsd:simpleType>
        <xsd:restriction base="dms:Choice">
          <xsd:enumeration value="Draft"/>
          <xsd:enumeration value="Published"/>
        </xsd:restriction>
      </xsd:simpleType>
    </xsd:element>
    <xsd:element name="Document_x0020_Type" ma:index="11" nillable="true" ma:displayName="Document Type" ma:format="Dropdown" ma:internalName="Document_x0020_Type" ma:readOnly="false">
      <xsd:simpleType>
        <xsd:restriction base="dms:Choice">
          <xsd:enumeration value="Collateral"/>
          <xsd:enumeration value="Contracts"/>
          <xsd:enumeration value="Correspondence"/>
          <xsd:enumeration value="Financials"/>
          <xsd:enumeration value="Forms and Templates"/>
          <xsd:enumeration value="Reports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f2cf5083-909b-4a6c-9f1f-a0386671d90f">Draft</Document_x0020_Status>
    <Fiscal_x0020_Year xmlns="f2cf5083-909b-4a6c-9f1f-a0386671d90f" xsi:nil="true"/>
    <Document_x0020_Type xmlns="f2cf5083-909b-4a6c-9f1f-a0386671d90f" xsi:nil="true"/>
    <External_x0020_Constituent xmlns="f2cf5083-909b-4a6c-9f1f-a0386671d90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2A05C-66A1-4207-84D4-FE3E0CA55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f5083-909b-4a6c-9f1f-a0386671d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A7CBE3-71B2-4371-A7AF-4737D7DF5515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f2cf5083-909b-4a6c-9f1f-a0386671d90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D98B9C-95AD-4835-BB64-B59A38EDAA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554A7D-4F01-4C59-904E-EECDEA95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GROWS HERE-Electronic Letterhead</Template>
  <TotalTime>1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Schwed, Griffin</dc:creator>
  <cp:lastModifiedBy>Phelps, Denise</cp:lastModifiedBy>
  <cp:revision>2</cp:revision>
  <cp:lastPrinted>2017-08-04T21:28:00Z</cp:lastPrinted>
  <dcterms:created xsi:type="dcterms:W3CDTF">2018-02-09T17:16:00Z</dcterms:created>
  <dcterms:modified xsi:type="dcterms:W3CDTF">2018-02-09T17:16:00Z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0x01010098115E5E5C331C449D8D9CDC1D63CF7C003D4BC8C9F25579498AB9F9EC44C7926A</vt:lpwstr>
  </property>
</Properties>
</file>