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38FD9" w14:textId="77777777" w:rsidR="007922A7" w:rsidRPr="00D12C75" w:rsidRDefault="00596C56">
      <w:pPr>
        <w:keepNext/>
        <w:keepLines/>
        <w:pBdr>
          <w:top w:val="nil"/>
          <w:left w:val="nil"/>
          <w:bottom w:val="nil"/>
          <w:right w:val="nil"/>
          <w:between w:val="nil"/>
        </w:pBdr>
        <w:spacing w:after="360"/>
        <w:rPr>
          <w:rFonts w:ascii="Arial" w:eastAsia="Arial" w:hAnsi="Arial" w:cs="Arial"/>
          <w:color w:val="374C80" w:themeColor="accent1" w:themeShade="BF"/>
          <w:sz w:val="47"/>
          <w:szCs w:val="47"/>
        </w:rPr>
      </w:pPr>
      <w:r w:rsidRPr="00D12C75">
        <w:rPr>
          <w:rFonts w:ascii="Arial" w:eastAsia="Arial" w:hAnsi="Arial" w:cs="Arial"/>
          <w:color w:val="374C80" w:themeColor="accent1" w:themeShade="BF"/>
          <w:sz w:val="47"/>
          <w:szCs w:val="47"/>
        </w:rPr>
        <w:t xml:space="preserve">Building Strong Relationships </w:t>
      </w:r>
      <w:proofErr w:type="gramStart"/>
      <w:r w:rsidRPr="00D12C75">
        <w:rPr>
          <w:rFonts w:ascii="Arial" w:eastAsia="Arial" w:hAnsi="Arial" w:cs="Arial"/>
          <w:color w:val="374C80" w:themeColor="accent1" w:themeShade="BF"/>
          <w:sz w:val="47"/>
          <w:szCs w:val="47"/>
        </w:rPr>
        <w:t>Across</w:t>
      </w:r>
      <w:proofErr w:type="gramEnd"/>
      <w:r w:rsidRPr="00D12C75">
        <w:rPr>
          <w:rFonts w:ascii="Arial" w:eastAsia="Arial" w:hAnsi="Arial" w:cs="Arial"/>
          <w:color w:val="374C80" w:themeColor="accent1" w:themeShade="BF"/>
          <w:sz w:val="47"/>
          <w:szCs w:val="47"/>
        </w:rPr>
        <w:t xml:space="preserve"> Difference</w:t>
      </w:r>
    </w:p>
    <w:p w14:paraId="54C245C2" w14:textId="77777777" w:rsidR="007922A7" w:rsidRDefault="00596C56">
      <w:pPr>
        <w:keepNext/>
        <w:keepLines/>
        <w:pBdr>
          <w:top w:val="nil"/>
          <w:left w:val="nil"/>
          <w:bottom w:val="nil"/>
          <w:right w:val="nil"/>
          <w:between w:val="nil"/>
        </w:pBdr>
        <w:spacing w:before="240" w:after="120"/>
        <w:rPr>
          <w:rFonts w:ascii="Calibri" w:eastAsia="Calibri" w:hAnsi="Calibri" w:cs="Calibri"/>
          <w:b/>
          <w:smallCaps/>
          <w:color w:val="7A0019"/>
          <w:sz w:val="26"/>
          <w:szCs w:val="26"/>
        </w:rPr>
      </w:pPr>
      <w:r w:rsidRPr="00D12C75">
        <w:rPr>
          <w:rFonts w:ascii="Calibri" w:eastAsia="Calibri" w:hAnsi="Calibri" w:cs="Calibri"/>
          <w:b/>
          <w:smallCaps/>
          <w:color w:val="374C80" w:themeColor="accent1" w:themeShade="BF"/>
          <w:sz w:val="26"/>
          <w:szCs w:val="26"/>
        </w:rPr>
        <w:t>IMPORTANT TIPS FOR POSITIVE CROSS-CULTURAL COMMUNICATION</w:t>
      </w:r>
      <w:r>
        <w:rPr>
          <w:noProof/>
        </w:rPr>
        <w:drawing>
          <wp:anchor distT="91440" distB="118745" distL="114300" distR="228600" simplePos="0" relativeHeight="251658240" behindDoc="0" locked="0" layoutInCell="1" hidden="0" allowOverlap="1" wp14:anchorId="4A44EF7D" wp14:editId="51A46B52">
            <wp:simplePos x="0" y="0"/>
            <wp:positionH relativeFrom="margin">
              <wp:posOffset>3933190</wp:posOffset>
            </wp:positionH>
            <wp:positionV relativeFrom="paragraph">
              <wp:posOffset>3469640</wp:posOffset>
            </wp:positionV>
            <wp:extent cx="2606675" cy="1894840"/>
            <wp:effectExtent l="0" t="0" r="0" b="0"/>
            <wp:wrapSquare wrapText="bothSides" distT="91440" distB="118745" distL="114300" distR="22860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2606675" cy="1894840"/>
                    </a:xfrm>
                    <a:prstGeom prst="rect">
                      <a:avLst/>
                    </a:prstGeom>
                    <a:ln/>
                  </pic:spPr>
                </pic:pic>
              </a:graphicData>
            </a:graphic>
          </wp:anchor>
        </w:drawing>
      </w:r>
    </w:p>
    <w:p w14:paraId="3BFAF9B8" w14:textId="77777777" w:rsidR="007922A7" w:rsidRDefault="00596C56">
      <w:pPr>
        <w:pBdr>
          <w:top w:val="nil"/>
          <w:left w:val="nil"/>
          <w:bottom w:val="nil"/>
          <w:right w:val="nil"/>
          <w:between w:val="nil"/>
        </w:pBdr>
        <w:spacing w:after="120" w:line="300" w:lineRule="auto"/>
        <w:rPr>
          <w:rFonts w:ascii="Calibri" w:eastAsia="Calibri" w:hAnsi="Calibri" w:cs="Calibri"/>
          <w:b/>
          <w:smallCaps/>
          <w:color w:val="7A0019"/>
          <w:sz w:val="26"/>
          <w:szCs w:val="26"/>
        </w:rPr>
      </w:pPr>
      <w:bookmarkStart w:id="0" w:name="_gjdgxs" w:colFirst="0" w:colLast="0"/>
      <w:bookmarkEnd w:id="0"/>
      <w:r>
        <w:rPr>
          <w:rFonts w:ascii="Lucida Bright" w:eastAsia="Lucida Bright" w:hAnsi="Lucida Bright" w:cs="Lucida Bright"/>
          <w:color w:val="000000"/>
          <w:sz w:val="21"/>
          <w:szCs w:val="21"/>
        </w:rPr>
        <w:t xml:space="preserve">As we work towards culturally inclusive and open relationships, there are some key issues to remember. Differences in culture and values </w:t>
      </w:r>
      <w:proofErr w:type="gramStart"/>
      <w:r>
        <w:rPr>
          <w:rFonts w:ascii="Lucida Bright" w:eastAsia="Lucida Bright" w:hAnsi="Lucida Bright" w:cs="Lucida Bright"/>
          <w:color w:val="000000"/>
          <w:sz w:val="21"/>
          <w:szCs w:val="21"/>
        </w:rPr>
        <w:t>aren’t</w:t>
      </w:r>
      <w:proofErr w:type="gramEnd"/>
      <w:r>
        <w:rPr>
          <w:rFonts w:ascii="Lucida Bright" w:eastAsia="Lucida Bright" w:hAnsi="Lucida Bright" w:cs="Lucida Bright"/>
          <w:color w:val="000000"/>
          <w:sz w:val="21"/>
          <w:szCs w:val="21"/>
        </w:rPr>
        <w:t xml:space="preserve"> things that need to be “fixed;” rather, it is the responsibility of everyone to work towards a mutual understanding of one another. As you do so, be willing and open to challenges</w:t>
      </w:r>
      <w:proofErr w:type="gramStart"/>
      <w:r>
        <w:rPr>
          <w:rFonts w:ascii="Lucida Bright" w:eastAsia="Lucida Bright" w:hAnsi="Lucida Bright" w:cs="Lucida Bright"/>
          <w:color w:val="000000"/>
          <w:sz w:val="21"/>
          <w:szCs w:val="21"/>
        </w:rPr>
        <w:t>;</w:t>
      </w:r>
      <w:proofErr w:type="gramEnd"/>
      <w:r>
        <w:rPr>
          <w:rFonts w:ascii="Lucida Bright" w:eastAsia="Lucida Bright" w:hAnsi="Lucida Bright" w:cs="Lucida Bright"/>
          <w:color w:val="000000"/>
          <w:sz w:val="21"/>
          <w:szCs w:val="21"/>
        </w:rPr>
        <w:t xml:space="preserve"> it is at the edge of our limits where we experience the most growth. If you feel angry, upset, or afraid, take a step back and examine your feelings before you become defensive or critical. Be willing to listen to others talk about their experiences without taking it personally and listen attentively even if the message is difficult to hear.</w:t>
      </w:r>
    </w:p>
    <w:p w14:paraId="264AE44F" w14:textId="77777777" w:rsidR="007922A7" w:rsidRDefault="00596C56">
      <w:pPr>
        <w:numPr>
          <w:ilvl w:val="0"/>
          <w:numId w:val="1"/>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Recognize</w:t>
      </w:r>
      <w:r w:rsidRPr="000E6D46">
        <w:rPr>
          <w:rFonts w:ascii="Lucida Bright" w:eastAsia="Lucida Bright" w:hAnsi="Lucida Bright" w:cs="Lucida Bright"/>
          <w:color w:val="0E57C4" w:themeColor="background2" w:themeShade="80"/>
          <w:sz w:val="21"/>
          <w:szCs w:val="21"/>
        </w:rPr>
        <w:t xml:space="preserve"> your own privileges in different dominant groups</w:t>
      </w:r>
      <w:r>
        <w:rPr>
          <w:rFonts w:ascii="Lucida Bright" w:eastAsia="Lucida Bright" w:hAnsi="Lucida Bright" w:cs="Lucida Bright"/>
          <w:color w:val="000000"/>
          <w:sz w:val="21"/>
          <w:szCs w:val="21"/>
        </w:rPr>
        <w:t xml:space="preserve">. Rather than feeling ashamed or guilty about your privileges, use them to empower others who </w:t>
      </w:r>
      <w:proofErr w:type="gramStart"/>
      <w:r>
        <w:rPr>
          <w:rFonts w:ascii="Lucida Bright" w:eastAsia="Lucida Bright" w:hAnsi="Lucida Bright" w:cs="Lucida Bright"/>
          <w:color w:val="000000"/>
          <w:sz w:val="21"/>
          <w:szCs w:val="21"/>
        </w:rPr>
        <w:t>aren’t</w:t>
      </w:r>
      <w:proofErr w:type="gramEnd"/>
      <w:r>
        <w:rPr>
          <w:rFonts w:ascii="Lucida Bright" w:eastAsia="Lucida Bright" w:hAnsi="Lucida Bright" w:cs="Lucida Bright"/>
          <w:color w:val="000000"/>
          <w:sz w:val="21"/>
          <w:szCs w:val="21"/>
        </w:rPr>
        <w:t xml:space="preserve"> privileged in the same way.</w:t>
      </w:r>
    </w:p>
    <w:p w14:paraId="222563B9" w14:textId="77777777" w:rsidR="007922A7" w:rsidRDefault="00596C56">
      <w:pPr>
        <w:numPr>
          <w:ilvl w:val="0"/>
          <w:numId w:val="1"/>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Be willing</w:t>
      </w:r>
      <w:r w:rsidRPr="000E6D46">
        <w:rPr>
          <w:rFonts w:ascii="Lucida Bright" w:eastAsia="Lucida Bright" w:hAnsi="Lucida Bright" w:cs="Lucida Bright"/>
          <w:color w:val="0E57C4" w:themeColor="background2" w:themeShade="80"/>
          <w:sz w:val="21"/>
          <w:szCs w:val="21"/>
        </w:rPr>
        <w:t xml:space="preserve"> to share your story. </w:t>
      </w:r>
      <w:r>
        <w:rPr>
          <w:rFonts w:ascii="Lucida Bright" w:eastAsia="Lucida Bright" w:hAnsi="Lucida Bright" w:cs="Lucida Bright"/>
          <w:color w:val="000000"/>
          <w:sz w:val="21"/>
          <w:szCs w:val="21"/>
        </w:rPr>
        <w:t xml:space="preserve">It will help others gain an insight into who you are and the experiences that have shaped you. When you have the courage to share your own story, you can help others to be brave enough to discuss their paths in life. Once we have these </w:t>
      </w:r>
      <w:proofErr w:type="gramStart"/>
      <w:r>
        <w:rPr>
          <w:rFonts w:ascii="Lucida Bright" w:eastAsia="Lucida Bright" w:hAnsi="Lucida Bright" w:cs="Lucida Bright"/>
          <w:color w:val="000000"/>
          <w:sz w:val="21"/>
          <w:szCs w:val="21"/>
        </w:rPr>
        <w:t>insights</w:t>
      </w:r>
      <w:proofErr w:type="gramEnd"/>
      <w:r>
        <w:rPr>
          <w:rFonts w:ascii="Lucida Bright" w:eastAsia="Lucida Bright" w:hAnsi="Lucida Bright" w:cs="Lucida Bright"/>
          <w:color w:val="000000"/>
          <w:sz w:val="21"/>
          <w:szCs w:val="21"/>
        </w:rPr>
        <w:t xml:space="preserve"> about one another, we can begin to build a sense of trust and empathy.</w:t>
      </w:r>
    </w:p>
    <w:p w14:paraId="0F6F6C74" w14:textId="77777777" w:rsidR="007922A7" w:rsidRDefault="00596C56">
      <w:pPr>
        <w:numPr>
          <w:ilvl w:val="0"/>
          <w:numId w:val="1"/>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Keep</w:t>
      </w:r>
      <w:r w:rsidRPr="000E6D46">
        <w:rPr>
          <w:rFonts w:ascii="Lucida Bright" w:eastAsia="Lucida Bright" w:hAnsi="Lucida Bright" w:cs="Lucida Bright"/>
          <w:color w:val="0E57C4" w:themeColor="background2" w:themeShade="80"/>
          <w:sz w:val="21"/>
          <w:szCs w:val="21"/>
        </w:rPr>
        <w:t xml:space="preserve"> a sense of humor through your journey. </w:t>
      </w:r>
      <w:r>
        <w:rPr>
          <w:rFonts w:ascii="Lucida Bright" w:eastAsia="Lucida Bright" w:hAnsi="Lucida Bright" w:cs="Lucida Bright"/>
          <w:color w:val="000000"/>
          <w:sz w:val="21"/>
          <w:szCs w:val="21"/>
        </w:rPr>
        <w:t xml:space="preserve">Conversations about diversity can be emotionally charged and sometimes difficult. Humor can serve to unite us and lighten the mood when times are challenging. </w:t>
      </w:r>
    </w:p>
    <w:p w14:paraId="40A0531D" w14:textId="77777777" w:rsidR="007922A7" w:rsidRDefault="00596C56">
      <w:pPr>
        <w:numPr>
          <w:ilvl w:val="0"/>
          <w:numId w:val="1"/>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Be aware</w:t>
      </w:r>
      <w:r w:rsidRPr="000E6D46">
        <w:rPr>
          <w:rFonts w:ascii="Lucida Bright" w:eastAsia="Lucida Bright" w:hAnsi="Lucida Bright" w:cs="Lucida Bright"/>
          <w:color w:val="0E57C4" w:themeColor="background2" w:themeShade="80"/>
          <w:sz w:val="21"/>
          <w:szCs w:val="21"/>
        </w:rPr>
        <w:t xml:space="preserve"> of your own personal boundaries during conversations about difference. </w:t>
      </w:r>
      <w:r>
        <w:rPr>
          <w:rFonts w:ascii="Lucida Bright" w:eastAsia="Lucida Bright" w:hAnsi="Lucida Bright" w:cs="Lucida Bright"/>
          <w:color w:val="000000"/>
          <w:sz w:val="21"/>
          <w:szCs w:val="21"/>
        </w:rPr>
        <w:t>Multicultural growth can redefine and challenge the way you see the world and the things you value. This process can be very powerful and unsettling, so stay committed to your own growth and safety throughout.</w:t>
      </w:r>
    </w:p>
    <w:p w14:paraId="61A1697B" w14:textId="77777777" w:rsidR="007922A7" w:rsidRDefault="00596C56">
      <w:pPr>
        <w:numPr>
          <w:ilvl w:val="0"/>
          <w:numId w:val="1"/>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Strive</w:t>
      </w:r>
      <w:r w:rsidRPr="000E6D46">
        <w:rPr>
          <w:rFonts w:ascii="Lucida Bright" w:eastAsia="Lucida Bright" w:hAnsi="Lucida Bright" w:cs="Lucida Bright"/>
          <w:color w:val="0E57C4" w:themeColor="background2" w:themeShade="80"/>
          <w:sz w:val="21"/>
          <w:szCs w:val="21"/>
        </w:rPr>
        <w:t xml:space="preserve"> every day to be honest and build trust with others. </w:t>
      </w:r>
      <w:r>
        <w:rPr>
          <w:rFonts w:ascii="Lucida Bright" w:eastAsia="Lucida Bright" w:hAnsi="Lucida Bright" w:cs="Lucida Bright"/>
          <w:color w:val="000000"/>
          <w:sz w:val="21"/>
          <w:szCs w:val="21"/>
        </w:rPr>
        <w:t xml:space="preserve">So much of what we </w:t>
      </w:r>
      <w:proofErr w:type="gramStart"/>
      <w:r>
        <w:rPr>
          <w:rFonts w:ascii="Lucida Bright" w:eastAsia="Lucida Bright" w:hAnsi="Lucida Bright" w:cs="Lucida Bright"/>
          <w:color w:val="000000"/>
          <w:sz w:val="21"/>
          <w:szCs w:val="21"/>
        </w:rPr>
        <w:t>don’t</w:t>
      </w:r>
      <w:proofErr w:type="gramEnd"/>
      <w:r>
        <w:rPr>
          <w:rFonts w:ascii="Lucida Bright" w:eastAsia="Lucida Bright" w:hAnsi="Lucida Bright" w:cs="Lucida Bright"/>
          <w:color w:val="000000"/>
          <w:sz w:val="21"/>
          <w:szCs w:val="21"/>
        </w:rPr>
        <w:t xml:space="preserve"> know about others comes from a place of fear, which isn’t helpful to building positive relationships. Honesty can feel scary and vulnerable, but is essential to developing trust. </w:t>
      </w:r>
    </w:p>
    <w:p w14:paraId="08588DBF" w14:textId="77777777" w:rsidR="007922A7" w:rsidRDefault="007922A7">
      <w:pPr>
        <w:tabs>
          <w:tab w:val="left" w:pos="6420"/>
        </w:tabs>
      </w:pPr>
    </w:p>
    <w:p w14:paraId="484287BE" w14:textId="77777777" w:rsidR="007922A7" w:rsidRDefault="007922A7">
      <w:pPr>
        <w:tabs>
          <w:tab w:val="left" w:pos="6420"/>
        </w:tabs>
      </w:pPr>
    </w:p>
    <w:p w14:paraId="3B5E5612" w14:textId="77777777" w:rsidR="007922A7" w:rsidRDefault="00596C56">
      <w:pPr>
        <w:spacing w:after="200"/>
      </w:pPr>
      <w:r>
        <w:br w:type="page"/>
      </w:r>
    </w:p>
    <w:p w14:paraId="2D18C669" w14:textId="77777777" w:rsidR="007922A7" w:rsidRDefault="00596C56" w:rsidP="00D12C75">
      <w:pPr>
        <w:pStyle w:val="ListParagraph"/>
        <w:numPr>
          <w:ilvl w:val="0"/>
          <w:numId w:val="2"/>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lastRenderedPageBreak/>
        <w:t xml:space="preserve">Limit </w:t>
      </w:r>
      <w:r w:rsidRPr="000E6D46">
        <w:rPr>
          <w:rFonts w:ascii="Lucida Bright" w:eastAsia="Lucida Bright" w:hAnsi="Lucida Bright" w:cs="Lucida Bright"/>
          <w:color w:val="0E57C4" w:themeColor="background2" w:themeShade="80"/>
          <w:sz w:val="21"/>
          <w:szCs w:val="21"/>
        </w:rPr>
        <w:t>assumptions</w:t>
      </w:r>
      <w:r w:rsidRPr="000E6D46">
        <w:rPr>
          <w:rFonts w:ascii="Lucida Bright" w:eastAsia="Lucida Bright" w:hAnsi="Lucida Bright" w:cs="Lucida Bright"/>
          <w:b/>
          <w:color w:val="0E57C4" w:themeColor="background2" w:themeShade="80"/>
          <w:sz w:val="21"/>
          <w:szCs w:val="21"/>
        </w:rPr>
        <w:t xml:space="preserve">. </w:t>
      </w:r>
      <w:r w:rsidRPr="00D12C75">
        <w:rPr>
          <w:rFonts w:ascii="Lucida Bright" w:eastAsia="Lucida Bright" w:hAnsi="Lucida Bright" w:cs="Lucida Bright"/>
          <w:color w:val="000000"/>
          <w:sz w:val="21"/>
          <w:szCs w:val="21"/>
        </w:rPr>
        <w:t xml:space="preserve">When you insist that you truly understand what someone is experiencing or how he or she feels, you may actually make that person feel invalidated. We can never know exactly what someone experiences; we can only strive to empathize with them and be open to hearing their story. </w:t>
      </w:r>
    </w:p>
    <w:p w14:paraId="2A8063C4" w14:textId="77777777" w:rsidR="007922A7" w:rsidRDefault="00596C56" w:rsidP="00D12C75">
      <w:pPr>
        <w:pStyle w:val="ListParagraph"/>
        <w:numPr>
          <w:ilvl w:val="0"/>
          <w:numId w:val="2"/>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 xml:space="preserve">Learn </w:t>
      </w:r>
      <w:r w:rsidRPr="000E6D46">
        <w:rPr>
          <w:rFonts w:ascii="Lucida Bright" w:eastAsia="Lucida Bright" w:hAnsi="Lucida Bright" w:cs="Lucida Bright"/>
          <w:color w:val="0E57C4" w:themeColor="background2" w:themeShade="80"/>
          <w:sz w:val="21"/>
          <w:szCs w:val="21"/>
        </w:rPr>
        <w:t xml:space="preserve">from missteps.  </w:t>
      </w:r>
      <w:r w:rsidRPr="00D12C75">
        <w:rPr>
          <w:rFonts w:ascii="Lucida Bright" w:eastAsia="Lucida Bright" w:hAnsi="Lucida Bright" w:cs="Lucida Bright"/>
          <w:color w:val="000000"/>
          <w:sz w:val="21"/>
          <w:szCs w:val="21"/>
        </w:rPr>
        <w:t xml:space="preserve">When you model compassion with yourself and the ability to acknowledge that you are imperfect and sometimes make mistakes, you leave space for others to do the same. Multicultural growth is not a final destination; </w:t>
      </w:r>
      <w:proofErr w:type="gramStart"/>
      <w:r w:rsidRPr="00D12C75">
        <w:rPr>
          <w:rFonts w:ascii="Lucida Bright" w:eastAsia="Lucida Bright" w:hAnsi="Lucida Bright" w:cs="Lucida Bright"/>
          <w:color w:val="000000"/>
          <w:sz w:val="21"/>
          <w:szCs w:val="21"/>
        </w:rPr>
        <w:t>rather, it is an ongoing journey that can sometimes be slower and more difficult than anticipated</w:t>
      </w:r>
      <w:proofErr w:type="gramEnd"/>
      <w:r w:rsidRPr="00D12C75">
        <w:rPr>
          <w:rFonts w:ascii="Lucida Bright" w:eastAsia="Lucida Bright" w:hAnsi="Lucida Bright" w:cs="Lucida Bright"/>
          <w:color w:val="000000"/>
          <w:sz w:val="21"/>
          <w:szCs w:val="21"/>
        </w:rPr>
        <w:t>. Despite the challenges, maintain your commitment to changing.</w:t>
      </w:r>
    </w:p>
    <w:p w14:paraId="1A8023D5" w14:textId="77777777" w:rsidR="007922A7" w:rsidRDefault="00596C56" w:rsidP="00D12C75">
      <w:pPr>
        <w:pStyle w:val="ListParagraph"/>
        <w:numPr>
          <w:ilvl w:val="0"/>
          <w:numId w:val="2"/>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 xml:space="preserve">Understand </w:t>
      </w:r>
      <w:r w:rsidRPr="000E6D46">
        <w:rPr>
          <w:rFonts w:ascii="Lucida Bright" w:eastAsia="Lucida Bright" w:hAnsi="Lucida Bright" w:cs="Lucida Bright"/>
          <w:color w:val="0E57C4" w:themeColor="background2" w:themeShade="80"/>
          <w:sz w:val="21"/>
          <w:szCs w:val="21"/>
        </w:rPr>
        <w:t xml:space="preserve">that conversations may not </w:t>
      </w:r>
      <w:proofErr w:type="gramStart"/>
      <w:r w:rsidRPr="000E6D46">
        <w:rPr>
          <w:rFonts w:ascii="Lucida Bright" w:eastAsia="Lucida Bright" w:hAnsi="Lucida Bright" w:cs="Lucida Bright"/>
          <w:color w:val="0E57C4" w:themeColor="background2" w:themeShade="80"/>
          <w:sz w:val="21"/>
          <w:szCs w:val="21"/>
        </w:rPr>
        <w:t>get</w:t>
      </w:r>
      <w:proofErr w:type="gramEnd"/>
      <w:r w:rsidRPr="000E6D46">
        <w:rPr>
          <w:rFonts w:ascii="Lucida Bright" w:eastAsia="Lucida Bright" w:hAnsi="Lucida Bright" w:cs="Lucida Bright"/>
          <w:color w:val="0E57C4" w:themeColor="background2" w:themeShade="80"/>
          <w:sz w:val="21"/>
          <w:szCs w:val="21"/>
        </w:rPr>
        <w:t xml:space="preserve"> neatly wrapped up</w:t>
      </w:r>
      <w:r w:rsidRPr="00D12C75">
        <w:rPr>
          <w:rFonts w:ascii="Lucida Bright" w:eastAsia="Lucida Bright" w:hAnsi="Lucida Bright" w:cs="Lucida Bright"/>
          <w:color w:val="000000"/>
          <w:sz w:val="21"/>
          <w:szCs w:val="21"/>
        </w:rPr>
        <w:t xml:space="preserve">. Relationships between people, especially those who come from different cultures, require ongoing discussions where individuals share their feelings, are open with one another, and explore new territory together. </w:t>
      </w:r>
      <w:proofErr w:type="gramStart"/>
      <w:r w:rsidRPr="00D12C75">
        <w:rPr>
          <w:rFonts w:ascii="Lucida Bright" w:eastAsia="Lucida Bright" w:hAnsi="Lucida Bright" w:cs="Lucida Bright"/>
          <w:color w:val="000000"/>
          <w:sz w:val="21"/>
          <w:szCs w:val="21"/>
        </w:rPr>
        <w:t>Even though it may be difficult, stay committed</w:t>
      </w:r>
      <w:r w:rsidRPr="00D12C75">
        <w:rPr>
          <w:rFonts w:ascii="Lucida Bright" w:eastAsia="Lucida Bright" w:hAnsi="Lucida Bright" w:cs="Lucida Bright"/>
          <w:sz w:val="21"/>
          <w:szCs w:val="21"/>
        </w:rPr>
        <w:t xml:space="preserve"> t</w:t>
      </w:r>
      <w:r w:rsidRPr="00D12C75">
        <w:rPr>
          <w:rFonts w:ascii="Lucida Bright" w:eastAsia="Lucida Bright" w:hAnsi="Lucida Bright" w:cs="Lucida Bright"/>
          <w:color w:val="000000"/>
          <w:sz w:val="21"/>
          <w:szCs w:val="21"/>
        </w:rPr>
        <w:t>o the relationship and give it the time and effort it deserves.</w:t>
      </w:r>
      <w:proofErr w:type="gramEnd"/>
      <w:r w:rsidRPr="00D12C75">
        <w:rPr>
          <w:rFonts w:ascii="Lucida Bright" w:eastAsia="Lucida Bright" w:hAnsi="Lucida Bright" w:cs="Lucida Bright"/>
          <w:color w:val="000000"/>
          <w:sz w:val="21"/>
          <w:szCs w:val="21"/>
        </w:rPr>
        <w:t xml:space="preserve"> </w:t>
      </w:r>
    </w:p>
    <w:p w14:paraId="40EB5CC0" w14:textId="77777777" w:rsidR="007922A7" w:rsidRDefault="00596C56" w:rsidP="00D12C75">
      <w:pPr>
        <w:pStyle w:val="ListParagraph"/>
        <w:numPr>
          <w:ilvl w:val="0"/>
          <w:numId w:val="2"/>
        </w:numPr>
        <w:pBdr>
          <w:top w:val="nil"/>
          <w:left w:val="nil"/>
          <w:bottom w:val="nil"/>
          <w:right w:val="nil"/>
          <w:between w:val="nil"/>
        </w:pBdr>
        <w:spacing w:before="120" w:after="120"/>
      </w:pPr>
      <w:r w:rsidRPr="000E6D46">
        <w:rPr>
          <w:rFonts w:ascii="Lucida Bright" w:eastAsia="Lucida Bright" w:hAnsi="Lucida Bright" w:cs="Lucida Bright"/>
          <w:b/>
          <w:color w:val="0E57C4" w:themeColor="background2" w:themeShade="80"/>
          <w:sz w:val="21"/>
          <w:szCs w:val="21"/>
        </w:rPr>
        <w:t xml:space="preserve">Remember </w:t>
      </w:r>
      <w:r w:rsidRPr="000E6D46">
        <w:rPr>
          <w:rFonts w:ascii="Lucida Bright" w:eastAsia="Lucida Bright" w:hAnsi="Lucida Bright" w:cs="Lucida Bright"/>
          <w:color w:val="0E57C4" w:themeColor="background2" w:themeShade="80"/>
          <w:sz w:val="21"/>
          <w:szCs w:val="21"/>
        </w:rPr>
        <w:t xml:space="preserve">language can be powerful. </w:t>
      </w:r>
      <w:r w:rsidRPr="00D12C75">
        <w:rPr>
          <w:rFonts w:ascii="Lucida Bright" w:eastAsia="Lucida Bright" w:hAnsi="Lucida Bright" w:cs="Lucida Bright"/>
          <w:color w:val="000000"/>
          <w:sz w:val="21"/>
          <w:szCs w:val="21"/>
        </w:rPr>
        <w:t xml:space="preserve">Certain words </w:t>
      </w:r>
      <w:proofErr w:type="gramStart"/>
      <w:r w:rsidRPr="00D12C75">
        <w:rPr>
          <w:rFonts w:ascii="Lucida Bright" w:eastAsia="Lucida Bright" w:hAnsi="Lucida Bright" w:cs="Lucida Bright"/>
          <w:color w:val="000000"/>
          <w:sz w:val="21"/>
          <w:szCs w:val="21"/>
        </w:rPr>
        <w:t>have historically been used</w:t>
      </w:r>
      <w:proofErr w:type="gramEnd"/>
      <w:r w:rsidRPr="00D12C75">
        <w:rPr>
          <w:rFonts w:ascii="Lucida Bright" w:eastAsia="Lucida Bright" w:hAnsi="Lucida Bright" w:cs="Lucida Bright"/>
          <w:color w:val="000000"/>
          <w:sz w:val="21"/>
          <w:szCs w:val="21"/>
        </w:rPr>
        <w:t xml:space="preserve"> or continue to be used to keep some groups oppressed. Though we use language as our primary way of communicating with one another, it </w:t>
      </w:r>
      <w:proofErr w:type="gramStart"/>
      <w:r w:rsidRPr="00D12C75">
        <w:rPr>
          <w:rFonts w:ascii="Lucida Bright" w:eastAsia="Lucida Bright" w:hAnsi="Lucida Bright" w:cs="Lucida Bright"/>
          <w:color w:val="000000"/>
          <w:sz w:val="21"/>
          <w:szCs w:val="21"/>
        </w:rPr>
        <w:t>has also been used</w:t>
      </w:r>
      <w:proofErr w:type="gramEnd"/>
      <w:r w:rsidRPr="00D12C75">
        <w:rPr>
          <w:rFonts w:ascii="Lucida Bright" w:eastAsia="Lucida Bright" w:hAnsi="Lucida Bright" w:cs="Lucida Bright"/>
          <w:color w:val="000000"/>
          <w:sz w:val="21"/>
          <w:szCs w:val="21"/>
        </w:rPr>
        <w:t xml:space="preserve"> to maintain systems of power, prejudice, and bias. Be aware of how the words you say can hurt others as well as bring healing in relationships.</w:t>
      </w:r>
    </w:p>
    <w:p w14:paraId="2051F856" w14:textId="77777777" w:rsidR="007922A7" w:rsidRDefault="00596C56" w:rsidP="00D12C75">
      <w:pPr>
        <w:pStyle w:val="ListParagraph"/>
        <w:numPr>
          <w:ilvl w:val="0"/>
          <w:numId w:val="2"/>
        </w:numPr>
        <w:pBdr>
          <w:top w:val="nil"/>
          <w:left w:val="nil"/>
          <w:bottom w:val="nil"/>
          <w:right w:val="nil"/>
          <w:between w:val="nil"/>
        </w:pBdr>
        <w:spacing w:before="120" w:after="120"/>
      </w:pPr>
      <w:bookmarkStart w:id="1" w:name="_GoBack"/>
      <w:r w:rsidRPr="000E6D46">
        <w:rPr>
          <w:rFonts w:ascii="Lucida Bright" w:eastAsia="Lucida Bright" w:hAnsi="Lucida Bright" w:cs="Lucida Bright"/>
          <w:b/>
          <w:color w:val="0E57C4" w:themeColor="background2" w:themeShade="80"/>
          <w:sz w:val="21"/>
          <w:szCs w:val="21"/>
        </w:rPr>
        <w:t>Align</w:t>
      </w:r>
      <w:r w:rsidRPr="000E6D46">
        <w:rPr>
          <w:rFonts w:ascii="Lucida Bright" w:eastAsia="Lucida Bright" w:hAnsi="Lucida Bright" w:cs="Lucida Bright"/>
          <w:color w:val="0E57C4" w:themeColor="background2" w:themeShade="80"/>
          <w:sz w:val="21"/>
          <w:szCs w:val="21"/>
        </w:rPr>
        <w:t xml:space="preserve"> behaviors with spoken intentions. </w:t>
      </w:r>
      <w:bookmarkEnd w:id="1"/>
      <w:r w:rsidRPr="00D12C75">
        <w:rPr>
          <w:rFonts w:ascii="Lucida Bright" w:eastAsia="Lucida Bright" w:hAnsi="Lucida Bright" w:cs="Lucida Bright"/>
          <w:sz w:val="21"/>
          <w:szCs w:val="21"/>
        </w:rPr>
        <w:t xml:space="preserve">Be the </w:t>
      </w:r>
      <w:r w:rsidRPr="00D12C75">
        <w:rPr>
          <w:rFonts w:ascii="Lucida Bright" w:eastAsia="Lucida Bright" w:hAnsi="Lucida Bright" w:cs="Lucida Bright"/>
          <w:color w:val="000000"/>
          <w:sz w:val="21"/>
          <w:szCs w:val="21"/>
        </w:rPr>
        <w:t xml:space="preserve">person who follows through on promises and is open to feedback from others. Doing so will help you build trust with others. </w:t>
      </w:r>
    </w:p>
    <w:p w14:paraId="03B0B2C5" w14:textId="77777777" w:rsidR="007922A7" w:rsidRDefault="00596C56">
      <w:pPr>
        <w:tabs>
          <w:tab w:val="left" w:pos="6420"/>
        </w:tabs>
        <w:jc w:val="center"/>
      </w:pPr>
      <w:r>
        <w:t xml:space="preserve">    </w:t>
      </w:r>
    </w:p>
    <w:p w14:paraId="2CC6D389" w14:textId="77777777" w:rsidR="007922A7" w:rsidRDefault="007922A7">
      <w:pPr>
        <w:tabs>
          <w:tab w:val="left" w:pos="6420"/>
        </w:tabs>
        <w:jc w:val="center"/>
      </w:pPr>
    </w:p>
    <w:p w14:paraId="62ADE970" w14:textId="77777777" w:rsidR="007922A7" w:rsidRDefault="007922A7">
      <w:pPr>
        <w:tabs>
          <w:tab w:val="left" w:pos="6420"/>
        </w:tabs>
        <w:jc w:val="center"/>
      </w:pPr>
    </w:p>
    <w:p w14:paraId="44E15025" w14:textId="77777777" w:rsidR="007922A7" w:rsidRDefault="007922A7">
      <w:pPr>
        <w:tabs>
          <w:tab w:val="left" w:pos="6420"/>
        </w:tabs>
        <w:jc w:val="center"/>
      </w:pPr>
    </w:p>
    <w:p w14:paraId="12CC68D8" w14:textId="77777777" w:rsidR="007922A7" w:rsidRDefault="00596C56">
      <w:pPr>
        <w:tabs>
          <w:tab w:val="left" w:pos="6420"/>
        </w:tabs>
        <w:ind w:left="720"/>
      </w:pPr>
      <w:r>
        <w:t xml:space="preserve">             </w:t>
      </w:r>
      <w:r>
        <w:rPr>
          <w:noProof/>
        </w:rPr>
        <w:drawing>
          <wp:inline distT="0" distB="0" distL="0" distR="0" wp14:anchorId="2BB60B9F" wp14:editId="01E89CA5">
            <wp:extent cx="2159021" cy="1439347"/>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159021" cy="1439347"/>
                    </a:xfrm>
                    <a:prstGeom prst="rect">
                      <a:avLst/>
                    </a:prstGeom>
                    <a:ln/>
                  </pic:spPr>
                </pic:pic>
              </a:graphicData>
            </a:graphic>
          </wp:inline>
        </w:drawing>
      </w:r>
      <w:r>
        <w:t xml:space="preserve">              </w:t>
      </w:r>
    </w:p>
    <w:p w14:paraId="46DEF24C" w14:textId="77777777" w:rsidR="007922A7" w:rsidRDefault="007922A7">
      <w:pPr>
        <w:tabs>
          <w:tab w:val="left" w:pos="6420"/>
        </w:tabs>
      </w:pPr>
    </w:p>
    <w:p w14:paraId="7202208D" w14:textId="77777777" w:rsidR="007922A7" w:rsidRDefault="007922A7">
      <w:pPr>
        <w:tabs>
          <w:tab w:val="left" w:pos="6420"/>
        </w:tabs>
      </w:pPr>
    </w:p>
    <w:p w14:paraId="56A7C459" w14:textId="77777777" w:rsidR="007922A7" w:rsidRDefault="007922A7">
      <w:pPr>
        <w:tabs>
          <w:tab w:val="left" w:pos="6420"/>
        </w:tabs>
      </w:pPr>
    </w:p>
    <w:p w14:paraId="7D245F5F" w14:textId="77777777" w:rsidR="007922A7" w:rsidRDefault="00596C56">
      <w:pPr>
        <w:pBdr>
          <w:top w:val="nil"/>
          <w:left w:val="nil"/>
          <w:bottom w:val="nil"/>
          <w:right w:val="nil"/>
          <w:between w:val="nil"/>
        </w:pBdr>
        <w:ind w:left="720"/>
        <w:rPr>
          <w:rFonts w:ascii="Calibri" w:eastAsia="Calibri" w:hAnsi="Calibri" w:cs="Calibri"/>
          <w:color w:val="000000"/>
          <w:sz w:val="16"/>
          <w:szCs w:val="16"/>
        </w:rPr>
      </w:pPr>
      <w:r>
        <w:rPr>
          <w:rFonts w:ascii="Calibri" w:eastAsia="Calibri" w:hAnsi="Calibri" w:cs="Calibri"/>
          <w:color w:val="000000"/>
          <w:sz w:val="16"/>
          <w:szCs w:val="16"/>
        </w:rPr>
        <w:t xml:space="preserve">Adapted from “Tips for Building an Authentic Mentoring Relationships across Differences.” </w:t>
      </w:r>
    </w:p>
    <w:p w14:paraId="776BC5EE" w14:textId="77777777" w:rsidR="007922A7" w:rsidRDefault="00596C56">
      <w:pPr>
        <w:pBdr>
          <w:top w:val="nil"/>
          <w:left w:val="nil"/>
          <w:bottom w:val="nil"/>
          <w:right w:val="nil"/>
          <w:between w:val="nil"/>
        </w:pBdr>
        <w:ind w:left="720"/>
        <w:rPr>
          <w:rFonts w:ascii="Calibri" w:eastAsia="Calibri" w:hAnsi="Calibri" w:cs="Calibri"/>
          <w:color w:val="000000"/>
          <w:sz w:val="16"/>
          <w:szCs w:val="16"/>
        </w:rPr>
      </w:pPr>
      <w:r>
        <w:rPr>
          <w:rFonts w:ascii="Calibri" w:eastAsia="Calibri" w:hAnsi="Calibri" w:cs="Calibri"/>
          <w:i/>
          <w:color w:val="000000"/>
          <w:sz w:val="16"/>
          <w:szCs w:val="16"/>
        </w:rPr>
        <w:t xml:space="preserve">Ready to Go: Mentor Training Toolkit. </w:t>
      </w:r>
      <w:r>
        <w:rPr>
          <w:rFonts w:ascii="Calibri" w:eastAsia="Calibri" w:hAnsi="Calibri" w:cs="Calibri"/>
          <w:color w:val="000000"/>
          <w:sz w:val="16"/>
          <w:szCs w:val="16"/>
        </w:rPr>
        <w:t>East Lansing, MI: Michigan State University Extension.</w:t>
      </w:r>
    </w:p>
    <w:p w14:paraId="7C953691" w14:textId="77777777" w:rsidR="007922A7" w:rsidRDefault="007922A7">
      <w:pPr>
        <w:tabs>
          <w:tab w:val="left" w:pos="6420"/>
        </w:tabs>
      </w:pPr>
    </w:p>
    <w:p w14:paraId="035B434E" w14:textId="77777777" w:rsidR="007922A7" w:rsidRDefault="007922A7">
      <w:pPr>
        <w:tabs>
          <w:tab w:val="left" w:pos="6420"/>
        </w:tabs>
      </w:pPr>
    </w:p>
    <w:p w14:paraId="5F31A6BB" w14:textId="77777777" w:rsidR="007922A7" w:rsidRDefault="007922A7">
      <w:pPr>
        <w:tabs>
          <w:tab w:val="left" w:pos="6420"/>
        </w:tabs>
      </w:pPr>
    </w:p>
    <w:p w14:paraId="0ED631E6" w14:textId="77777777" w:rsidR="007922A7" w:rsidRDefault="007922A7">
      <w:pPr>
        <w:pBdr>
          <w:top w:val="nil"/>
          <w:left w:val="nil"/>
          <w:bottom w:val="nil"/>
          <w:right w:val="nil"/>
          <w:between w:val="nil"/>
        </w:pBdr>
        <w:ind w:right="187"/>
        <w:rPr>
          <w:rFonts w:ascii="Calibri" w:eastAsia="Calibri" w:hAnsi="Calibri" w:cs="Calibri"/>
          <w:color w:val="000000"/>
          <w:sz w:val="16"/>
          <w:szCs w:val="16"/>
        </w:rPr>
      </w:pPr>
    </w:p>
    <w:sectPr w:rsidR="007922A7">
      <w:headerReference w:type="default" r:id="rId9"/>
      <w:footerReference w:type="default" r:id="rId10"/>
      <w:headerReference w:type="first" r:id="rId11"/>
      <w:footerReference w:type="first" r:id="rId12"/>
      <w:pgSz w:w="12240" w:h="15840"/>
      <w:pgMar w:top="864" w:right="1080" w:bottom="864" w:left="108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D04C" w14:textId="77777777" w:rsidR="0040270C" w:rsidRDefault="00596C56">
      <w:r>
        <w:separator/>
      </w:r>
    </w:p>
  </w:endnote>
  <w:endnote w:type="continuationSeparator" w:id="0">
    <w:p w14:paraId="58CB5E19" w14:textId="77777777" w:rsidR="0040270C" w:rsidRDefault="0059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erriweather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5B80" w14:textId="77777777" w:rsidR="00596C56" w:rsidRDefault="00596C56" w:rsidP="00596C56">
    <w:pPr>
      <w:rPr>
        <w:color w:val="000000"/>
        <w:sz w:val="14"/>
        <w:szCs w:val="20"/>
      </w:rPr>
    </w:pPr>
    <w:r>
      <w:rPr>
        <w:color w:val="000000"/>
        <w:sz w:val="14"/>
        <w:szCs w:val="20"/>
      </w:rPr>
      <w:t>An EEO/AA employer, University of Wisconsin-Extension provides equal opportunities in employment and programming, including Title VI, Title IX, and the Americans with Disabilities Act (ADA) requirements. Adapted with permission from the University of Minnesota Extension.</w:t>
    </w:r>
  </w:p>
  <w:p w14:paraId="1E7A2748" w14:textId="4E044881" w:rsidR="007922A7" w:rsidRPr="00596C56" w:rsidRDefault="007922A7" w:rsidP="0059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2229" w14:textId="77777777" w:rsidR="007922A7" w:rsidRDefault="007922A7">
    <w:pPr>
      <w:pBdr>
        <w:top w:val="nil"/>
        <w:left w:val="nil"/>
        <w:bottom w:val="nil"/>
        <w:right w:val="nil"/>
        <w:between w:val="nil"/>
      </w:pBdr>
      <w:tabs>
        <w:tab w:val="center" w:pos="4320"/>
        <w:tab w:val="right" w:pos="8640"/>
      </w:tabs>
      <w:rPr>
        <w:rFonts w:ascii="Lucida Bright" w:eastAsia="Lucida Bright" w:hAnsi="Lucida Bright" w:cs="Lucida Br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EF98" w14:textId="77777777" w:rsidR="0040270C" w:rsidRDefault="00596C56">
      <w:r>
        <w:separator/>
      </w:r>
    </w:p>
  </w:footnote>
  <w:footnote w:type="continuationSeparator" w:id="0">
    <w:p w14:paraId="09337CBD" w14:textId="77777777" w:rsidR="0040270C" w:rsidRDefault="0059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D61B" w14:textId="77777777" w:rsidR="007922A7" w:rsidRDefault="007922A7">
    <w:pPr>
      <w:pBdr>
        <w:top w:val="nil"/>
        <w:left w:val="nil"/>
        <w:bottom w:val="nil"/>
        <w:right w:val="nil"/>
        <w:between w:val="nil"/>
      </w:pBdr>
      <w:tabs>
        <w:tab w:val="center" w:pos="4320"/>
        <w:tab w:val="right" w:pos="8640"/>
      </w:tabs>
      <w:rPr>
        <w:rFonts w:ascii="Lucida Bright" w:eastAsia="Lucida Bright" w:hAnsi="Lucida Bright" w:cs="Lucida Bright"/>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44D9" w14:textId="77777777" w:rsidR="007922A7" w:rsidRDefault="00D12C75">
    <w:pPr>
      <w:pBdr>
        <w:top w:val="nil"/>
        <w:left w:val="nil"/>
        <w:bottom w:val="nil"/>
        <w:right w:val="nil"/>
        <w:between w:val="nil"/>
      </w:pBdr>
      <w:tabs>
        <w:tab w:val="center" w:pos="4320"/>
        <w:tab w:val="right" w:pos="8640"/>
      </w:tabs>
      <w:rPr>
        <w:rFonts w:ascii="Lucida Bright" w:eastAsia="Lucida Bright" w:hAnsi="Lucida Bright" w:cs="Lucida Bright"/>
        <w:color w:val="000000"/>
      </w:rPr>
    </w:pPr>
    <w:r>
      <w:rPr>
        <w:noProof/>
      </w:rPr>
      <w:drawing>
        <wp:anchor distT="0" distB="0" distL="114300" distR="114300" simplePos="0" relativeHeight="251658240" behindDoc="1" locked="0" layoutInCell="1" allowOverlap="1" wp14:anchorId="48989B0B" wp14:editId="2180C984">
          <wp:simplePos x="0" y="0"/>
          <wp:positionH relativeFrom="column">
            <wp:posOffset>0</wp:posOffset>
          </wp:positionH>
          <wp:positionV relativeFrom="paragraph">
            <wp:posOffset>-733425</wp:posOffset>
          </wp:positionV>
          <wp:extent cx="6400800" cy="883920"/>
          <wp:effectExtent l="0" t="0" r="0" b="0"/>
          <wp:wrapNone/>
          <wp:docPr id="5" name="Picture 5" descr="C:\Users\laura.gundlach\Desktop\Heading.PNG"/>
          <wp:cNvGraphicFramePr/>
          <a:graphic xmlns:a="http://schemas.openxmlformats.org/drawingml/2006/main">
            <a:graphicData uri="http://schemas.openxmlformats.org/drawingml/2006/picture">
              <pic:pic xmlns:pic="http://schemas.openxmlformats.org/drawingml/2006/picture">
                <pic:nvPicPr>
                  <pic:cNvPr id="5" name="Picture 5" descr="C:\Users\laura.gundlach\Desktop\Headin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3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401F8"/>
    <w:multiLevelType w:val="hybridMultilevel"/>
    <w:tmpl w:val="58B0D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A90E23"/>
    <w:multiLevelType w:val="multilevel"/>
    <w:tmpl w:val="14C62E74"/>
    <w:lvl w:ilvl="0">
      <w:start w:val="1"/>
      <w:numFmt w:val="bullet"/>
      <w:lvlText w:val="•"/>
      <w:lvlJc w:val="left"/>
      <w:pPr>
        <w:ind w:left="720" w:hanging="360"/>
      </w:pPr>
      <w:rPr>
        <w:rFonts w:ascii="Noto Sans Symbols" w:eastAsia="Noto Sans Symbols" w:hAnsi="Noto Sans Symbols" w:cs="Noto Sans Symbols"/>
        <w:color w:val="CE1B22"/>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22A7"/>
    <w:rsid w:val="000E6D46"/>
    <w:rsid w:val="0040270C"/>
    <w:rsid w:val="00596C56"/>
    <w:rsid w:val="007922A7"/>
    <w:rsid w:val="00B2580B"/>
    <w:rsid w:val="00D1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92A9"/>
  <w15:docId w15:val="{F6A687A0-351D-4801-B4B3-EB61779E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560011"/>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7A0019"/>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7A0019"/>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75"/>
    <w:rPr>
      <w:rFonts w:ascii="Segoe UI" w:hAnsi="Segoe UI" w:cs="Segoe UI"/>
      <w:sz w:val="18"/>
      <w:szCs w:val="18"/>
    </w:rPr>
  </w:style>
  <w:style w:type="paragraph" w:styleId="Header">
    <w:name w:val="header"/>
    <w:basedOn w:val="Normal"/>
    <w:link w:val="HeaderChar"/>
    <w:uiPriority w:val="99"/>
    <w:unhideWhenUsed/>
    <w:rsid w:val="00D12C75"/>
    <w:pPr>
      <w:tabs>
        <w:tab w:val="center" w:pos="4680"/>
        <w:tab w:val="right" w:pos="9360"/>
      </w:tabs>
    </w:pPr>
  </w:style>
  <w:style w:type="character" w:customStyle="1" w:styleId="HeaderChar">
    <w:name w:val="Header Char"/>
    <w:basedOn w:val="DefaultParagraphFont"/>
    <w:link w:val="Header"/>
    <w:uiPriority w:val="99"/>
    <w:rsid w:val="00D12C75"/>
  </w:style>
  <w:style w:type="paragraph" w:styleId="Footer">
    <w:name w:val="footer"/>
    <w:basedOn w:val="Normal"/>
    <w:link w:val="FooterChar"/>
    <w:uiPriority w:val="99"/>
    <w:unhideWhenUsed/>
    <w:rsid w:val="00D12C75"/>
    <w:pPr>
      <w:tabs>
        <w:tab w:val="center" w:pos="4680"/>
        <w:tab w:val="right" w:pos="9360"/>
      </w:tabs>
    </w:pPr>
  </w:style>
  <w:style w:type="character" w:customStyle="1" w:styleId="FooterChar">
    <w:name w:val="Footer Char"/>
    <w:basedOn w:val="DefaultParagraphFont"/>
    <w:link w:val="Footer"/>
    <w:uiPriority w:val="99"/>
    <w:rsid w:val="00D12C75"/>
  </w:style>
  <w:style w:type="paragraph" w:styleId="ListParagraph">
    <w:name w:val="List Paragraph"/>
    <w:basedOn w:val="Normal"/>
    <w:uiPriority w:val="34"/>
    <w:qFormat/>
    <w:rsid w:val="00D1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Gundlach, Laura</dc:creator>
  <cp:lastModifiedBy>Gundlach, Laura</cp:lastModifiedBy>
  <cp:revision>4</cp:revision>
  <dcterms:created xsi:type="dcterms:W3CDTF">2018-08-28T14:58:00Z</dcterms:created>
  <dcterms:modified xsi:type="dcterms:W3CDTF">2018-09-07T14:12:00Z</dcterms:modified>
</cp:coreProperties>
</file>